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rFonts w:hint="eastAsia" w:ascii="仿宋" w:hAnsi="仿宋" w:eastAsia="仿宋" w:cs="仿宋"/>
          <w:b w:val="0"/>
          <w:bCs w:val="0"/>
          <w:sz w:val="34"/>
          <w:szCs w:val="3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4"/>
          <w:szCs w:val="34"/>
          <w:lang w:val="en-US" w:eastAsia="zh-CN"/>
        </w:rPr>
        <w:t>蚌埠城启环境服务有限公司劳保用品（大、小扫把）采购项目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bookmarkStart w:id="0" w:name="_Toc55141528"/>
      <w:bookmarkStart w:id="1" w:name="_Toc31495"/>
      <w:bookmarkStart w:id="2" w:name="_Toc16071"/>
      <w:bookmarkStart w:id="3" w:name="_Toc55148226"/>
      <w:bookmarkStart w:id="4" w:name="_Toc55144654"/>
      <w:bookmarkStart w:id="5" w:name="_Toc55145032"/>
      <w:bookmarkStart w:id="6" w:name="_Toc55142282"/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采购项目简介</w:t>
      </w:r>
      <w:bookmarkEnd w:id="0"/>
      <w:bookmarkEnd w:id="1"/>
      <w:bookmarkEnd w:id="2"/>
      <w:bookmarkEnd w:id="3"/>
      <w:bookmarkEnd w:id="4"/>
      <w:bookmarkEnd w:id="5"/>
      <w:bookmarkEnd w:id="6"/>
    </w:p>
    <w:p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1.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采购项目名称：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>蚌埠城启环境服务有限公司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u w:val="single"/>
          <w:lang w:eastAsia="zh-CN"/>
        </w:rPr>
        <w:t>大、小扫把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>采购项目</w:t>
      </w:r>
    </w:p>
    <w:p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1.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采购人：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>蚌埠城启环境服务有限公司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Times New Roman" w:eastAsia="仿宋" w:cs="Times New Roman"/>
          <w:color w:val="auto"/>
          <w:sz w:val="28"/>
          <w:szCs w:val="28"/>
          <w:u w:val="singl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  <w:lang w:val="en-US" w:eastAsia="zh-CN"/>
        </w:rPr>
        <w:t>1.</w:t>
      </w:r>
      <w:r>
        <w:rPr>
          <w:rFonts w:hint="eastAsia" w:ascii="Times New Roman" w:eastAsia="仿宋" w:cs="Times New Roman"/>
          <w:color w:val="auto"/>
          <w:sz w:val="28"/>
          <w:szCs w:val="28"/>
          <w:u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  <w:lang w:val="en-US" w:eastAsia="zh-CN"/>
        </w:rPr>
        <w:t>资金来源：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>企业自筹</w:t>
      </w:r>
      <w:r>
        <w:rPr>
          <w:rFonts w:hint="eastAsia" w:ascii="Times New Roman" w:eastAsia="仿宋" w:cs="Times New Roman"/>
          <w:color w:val="auto"/>
          <w:sz w:val="28"/>
          <w:szCs w:val="28"/>
          <w:u w:val="singl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eastAsia="仿宋" w:cs="Times New Roman"/>
          <w:color w:val="FF0000"/>
          <w:kern w:val="2"/>
          <w:sz w:val="28"/>
          <w:szCs w:val="28"/>
          <w:u w:val="none"/>
          <w:lang w:val="en-US" w:eastAsia="zh-CN" w:bidi="ar-SA"/>
        </w:rPr>
      </w:pPr>
      <w:bookmarkStart w:id="7" w:name="_Toc55141529"/>
      <w:bookmarkStart w:id="8" w:name="_Toc31703"/>
      <w:bookmarkStart w:id="9" w:name="_Toc22299"/>
      <w:bookmarkStart w:id="10" w:name="_Toc55148227"/>
      <w:bookmarkStart w:id="11" w:name="_Toc55144655"/>
      <w:bookmarkStart w:id="12" w:name="_Toc10375"/>
      <w:bookmarkStart w:id="13" w:name="_Toc55142283"/>
      <w:bookmarkStart w:id="14" w:name="_Toc55145033"/>
      <w:r>
        <w:rPr>
          <w:rFonts w:hint="default" w:ascii="Times New Roman" w:hAnsi="Times New Roman" w:eastAsia="仿宋" w:cs="Times New Roman"/>
          <w:color w:val="auto"/>
          <w:kern w:val="2"/>
          <w:sz w:val="28"/>
          <w:szCs w:val="28"/>
          <w:u w:val="none"/>
          <w:lang w:val="en-US" w:eastAsia="zh-CN" w:bidi="ar-SA"/>
        </w:rPr>
        <w:t>1.</w:t>
      </w:r>
      <w:r>
        <w:rPr>
          <w:rFonts w:hint="eastAsia" w:ascii="Times New Roman" w:eastAsia="仿宋" w:cs="Times New Roman"/>
          <w:color w:val="auto"/>
          <w:kern w:val="2"/>
          <w:sz w:val="28"/>
          <w:szCs w:val="28"/>
          <w:u w:val="none"/>
          <w:lang w:val="en-US" w:eastAsia="zh-CN" w:bidi="ar-SA"/>
        </w:rPr>
        <w:t>4</w:t>
      </w:r>
      <w:r>
        <w:rPr>
          <w:rFonts w:hint="default" w:ascii="Times New Roman" w:hAnsi="Times New Roman" w:eastAsia="仿宋" w:cs="Times New Roman"/>
          <w:color w:val="auto"/>
          <w:kern w:val="2"/>
          <w:sz w:val="28"/>
          <w:szCs w:val="28"/>
          <w:u w:val="none"/>
          <w:lang w:val="en-US" w:eastAsia="zh-CN" w:bidi="ar-SA"/>
        </w:rPr>
        <w:t>采购项目概况：</w:t>
      </w:r>
      <w:r>
        <w:rPr>
          <w:rFonts w:hint="default" w:ascii="Times New Roman" w:hAnsi="Times New Roman" w:eastAsia="仿宋" w:cs="Times New Roman"/>
          <w:color w:val="FF0000"/>
          <w:sz w:val="28"/>
          <w:szCs w:val="28"/>
          <w:u w:val="single"/>
        </w:rPr>
        <w:t>蚌埠城启环境服务有限公司</w:t>
      </w:r>
      <w:r>
        <w:rPr>
          <w:rFonts w:hint="default" w:ascii="Times New Roman" w:hAnsi="Times New Roman" w:eastAsia="仿宋" w:cs="Times New Roman"/>
          <w:color w:val="FF0000"/>
          <w:sz w:val="28"/>
          <w:szCs w:val="28"/>
          <w:u w:val="single"/>
          <w:lang w:val="en-US" w:eastAsia="zh-CN"/>
        </w:rPr>
        <w:t>拟采购202</w:t>
      </w:r>
      <w:r>
        <w:rPr>
          <w:rFonts w:hint="eastAsia" w:ascii="Times New Roman" w:eastAsia="仿宋" w:cs="Times New Roman"/>
          <w:color w:val="FF0000"/>
          <w:sz w:val="28"/>
          <w:szCs w:val="28"/>
          <w:u w:val="singl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FF0000"/>
          <w:sz w:val="28"/>
          <w:szCs w:val="28"/>
          <w:u w:val="single"/>
          <w:lang w:val="en-US" w:eastAsia="zh-CN"/>
        </w:rPr>
        <w:t>年</w:t>
      </w:r>
      <w:r>
        <w:rPr>
          <w:rFonts w:hint="eastAsia" w:ascii="Times New Roman" w:eastAsia="仿宋" w:cs="Times New Roman"/>
          <w:color w:val="FF0000"/>
          <w:sz w:val="28"/>
          <w:szCs w:val="28"/>
          <w:u w:val="single"/>
          <w:lang w:val="en-US" w:eastAsia="zh-CN"/>
        </w:rPr>
        <w:t>清扫工具一批</w:t>
      </w:r>
      <w:r>
        <w:rPr>
          <w:rFonts w:hint="default" w:ascii="Times New Roman" w:hAnsi="Times New Roman" w:eastAsia="仿宋" w:cs="Times New Roman"/>
          <w:color w:val="FF0000"/>
          <w:sz w:val="28"/>
          <w:szCs w:val="28"/>
          <w:u w:val="single"/>
          <w:lang w:val="en-US" w:eastAsia="zh-CN"/>
        </w:rPr>
        <w:t>，</w:t>
      </w:r>
      <w:r>
        <w:rPr>
          <w:rFonts w:hint="eastAsia" w:ascii="Times New Roman" w:eastAsia="仿宋" w:cs="Times New Roman"/>
          <w:color w:val="FF0000"/>
          <w:sz w:val="28"/>
          <w:szCs w:val="28"/>
          <w:u w:val="single"/>
          <w:lang w:val="en-US" w:eastAsia="zh-CN"/>
        </w:rPr>
        <w:t>其中包括塑料笤帚、大竹金丝扫把。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</w:rPr>
        <w:t>2.采购范围及相关要求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28"/>
          <w:szCs w:val="28"/>
          <w:u w:val="none"/>
          <w:lang w:val="en-US" w:eastAsia="zh-CN" w:bidi="ar-SA"/>
        </w:rPr>
        <w:t>2.1采购范围：包括所采购</w:t>
      </w:r>
      <w:r>
        <w:rPr>
          <w:rFonts w:hint="eastAsia" w:ascii="Times New Roman" w:eastAsia="仿宋" w:cs="Times New Roman"/>
          <w:color w:val="auto"/>
          <w:kern w:val="2"/>
          <w:sz w:val="28"/>
          <w:szCs w:val="28"/>
          <w:u w:val="none"/>
          <w:lang w:val="en-US" w:eastAsia="zh-CN" w:bidi="ar-SA"/>
        </w:rPr>
        <w:t>物品</w:t>
      </w:r>
      <w:r>
        <w:rPr>
          <w:rFonts w:hint="default" w:ascii="Times New Roman" w:hAnsi="Times New Roman" w:eastAsia="仿宋" w:cs="Times New Roman"/>
          <w:color w:val="auto"/>
          <w:kern w:val="2"/>
          <w:sz w:val="28"/>
          <w:szCs w:val="28"/>
          <w:u w:val="none"/>
          <w:lang w:val="en-US" w:eastAsia="zh-CN" w:bidi="ar-SA"/>
        </w:rPr>
        <w:t>的</w:t>
      </w:r>
      <w:r>
        <w:rPr>
          <w:rFonts w:hint="eastAsia" w:ascii="Times New Roman" w:eastAsia="仿宋" w:cs="Times New Roman"/>
          <w:color w:val="FF0000"/>
          <w:kern w:val="2"/>
          <w:sz w:val="28"/>
          <w:szCs w:val="28"/>
          <w:u w:val="none"/>
          <w:lang w:val="en-US" w:eastAsia="zh-CN" w:bidi="ar-SA"/>
        </w:rPr>
        <w:t>单价</w:t>
      </w:r>
      <w:r>
        <w:rPr>
          <w:rFonts w:hint="eastAsia" w:ascii="Times New Roman" w:eastAsia="仿宋" w:cs="Times New Roman"/>
          <w:color w:val="auto"/>
          <w:kern w:val="2"/>
          <w:sz w:val="28"/>
          <w:szCs w:val="28"/>
          <w:u w:val="none"/>
          <w:lang w:val="en-US" w:eastAsia="zh-CN" w:bidi="ar-SA"/>
        </w:rPr>
        <w:t>、</w:t>
      </w:r>
      <w:r>
        <w:rPr>
          <w:rFonts w:hint="default" w:ascii="Times New Roman" w:hAnsi="Times New Roman" w:eastAsia="仿宋" w:cs="Times New Roman"/>
          <w:color w:val="auto"/>
          <w:kern w:val="2"/>
          <w:sz w:val="28"/>
          <w:szCs w:val="28"/>
          <w:u w:val="none"/>
          <w:lang w:val="en-US" w:eastAsia="zh-CN" w:bidi="ar-SA"/>
        </w:rPr>
        <w:t>设计、供货（含包装、运输）、</w:t>
      </w:r>
      <w:r>
        <w:rPr>
          <w:rFonts w:hint="eastAsia" w:ascii="Times New Roman" w:hAnsi="Times New Roman" w:eastAsia="仿宋" w:cs="Times New Roman"/>
          <w:color w:val="auto"/>
          <w:kern w:val="2"/>
          <w:sz w:val="28"/>
          <w:szCs w:val="28"/>
          <w:u w:val="none"/>
          <w:lang w:val="en-US" w:eastAsia="zh-CN" w:bidi="ar-SA"/>
        </w:rPr>
        <w:t>装卸货</w:t>
      </w:r>
      <w:r>
        <w:rPr>
          <w:rFonts w:hint="default" w:ascii="Times New Roman" w:hAnsi="Times New Roman" w:eastAsia="仿宋" w:cs="Times New Roman"/>
          <w:color w:val="auto"/>
          <w:kern w:val="2"/>
          <w:sz w:val="28"/>
          <w:szCs w:val="28"/>
          <w:u w:val="none"/>
          <w:lang w:val="en-US" w:eastAsia="zh-CN" w:bidi="ar-SA"/>
        </w:rPr>
        <w:t>、售后服务</w:t>
      </w:r>
      <w:r>
        <w:rPr>
          <w:rFonts w:hint="eastAsia" w:ascii="Times New Roman" w:hAnsi="Times New Roman" w:eastAsia="仿宋" w:cs="Times New Roman"/>
          <w:color w:val="FF0000"/>
          <w:sz w:val="28"/>
          <w:szCs w:val="28"/>
          <w:highlight w:val="none"/>
          <w:u w:val="none"/>
          <w:lang w:eastAsia="zh-CN"/>
        </w:rPr>
        <w:t>（包括但不限于因质量问题无条件退、换货物的承诺书）</w:t>
      </w:r>
      <w:bookmarkStart w:id="22" w:name="_GoBack"/>
      <w:bookmarkEnd w:id="22"/>
      <w:r>
        <w:rPr>
          <w:rFonts w:hint="default" w:ascii="Times New Roman" w:hAnsi="Times New Roman" w:eastAsia="仿宋" w:cs="Times New Roman"/>
          <w:color w:val="auto"/>
          <w:kern w:val="2"/>
          <w:sz w:val="28"/>
          <w:szCs w:val="28"/>
          <w:u w:val="none"/>
          <w:lang w:val="en-US" w:eastAsia="zh-CN" w:bidi="ar-SA"/>
        </w:rPr>
        <w:t>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28"/>
          <w:szCs w:val="28"/>
          <w:u w:val="none"/>
          <w:lang w:val="en-US" w:eastAsia="zh-CN" w:bidi="ar-SA"/>
        </w:rPr>
        <w:t>2.2</w:t>
      </w:r>
      <w:r>
        <w:rPr>
          <w:rFonts w:hint="eastAsia" w:ascii="Times New Roman" w:hAnsi="Times New Roman" w:eastAsia="仿宋" w:cs="Times New Roman"/>
          <w:color w:val="auto"/>
          <w:kern w:val="2"/>
          <w:sz w:val="28"/>
          <w:szCs w:val="28"/>
          <w:u w:val="none"/>
          <w:lang w:val="en-US" w:eastAsia="zh-CN" w:bidi="ar-SA"/>
        </w:rPr>
        <w:t>供</w:t>
      </w:r>
      <w:r>
        <w:rPr>
          <w:rFonts w:hint="default" w:ascii="Times New Roman" w:hAnsi="Times New Roman" w:eastAsia="仿宋" w:cs="Times New Roman"/>
          <w:color w:val="auto"/>
          <w:kern w:val="2"/>
          <w:sz w:val="28"/>
          <w:szCs w:val="28"/>
          <w:u w:val="none"/>
          <w:lang w:val="en-US" w:eastAsia="zh-CN" w:bidi="ar-SA"/>
        </w:rPr>
        <w:t>货</w:t>
      </w:r>
      <w:r>
        <w:rPr>
          <w:rFonts w:hint="eastAsia" w:ascii="Times New Roman" w:hAnsi="Times New Roman" w:eastAsia="仿宋" w:cs="Times New Roman"/>
          <w:color w:val="auto"/>
          <w:kern w:val="2"/>
          <w:sz w:val="28"/>
          <w:szCs w:val="28"/>
          <w:u w:val="none"/>
          <w:lang w:val="en-US" w:eastAsia="zh-CN" w:bidi="ar-SA"/>
        </w:rPr>
        <w:t>周</w:t>
      </w:r>
      <w:r>
        <w:rPr>
          <w:rFonts w:hint="default" w:ascii="Times New Roman" w:hAnsi="Times New Roman" w:eastAsia="仿宋" w:cs="Times New Roman"/>
          <w:color w:val="auto"/>
          <w:kern w:val="2"/>
          <w:sz w:val="28"/>
          <w:szCs w:val="28"/>
          <w:u w:val="none"/>
          <w:lang w:val="en-US" w:eastAsia="zh-CN" w:bidi="ar-SA"/>
        </w:rPr>
        <w:t>期：</w:t>
      </w:r>
      <w:r>
        <w:rPr>
          <w:rFonts w:hint="eastAsia" w:ascii="Times New Roman" w:eastAsia="仿宋" w:cs="Times New Roman"/>
          <w:color w:val="FF0000"/>
          <w:kern w:val="2"/>
          <w:sz w:val="28"/>
          <w:szCs w:val="28"/>
          <w:u w:val="none"/>
          <w:lang w:val="en-US" w:eastAsia="zh-CN" w:bidi="ar-SA"/>
        </w:rPr>
        <w:t>双方协商</w:t>
      </w:r>
      <w:r>
        <w:rPr>
          <w:rFonts w:hint="default" w:ascii="Times New Roman" w:hAnsi="Times New Roman" w:eastAsia="仿宋" w:cs="Times New Roman"/>
          <w:color w:val="FF0000"/>
          <w:kern w:val="2"/>
          <w:sz w:val="28"/>
          <w:szCs w:val="28"/>
          <w:u w:val="none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28"/>
          <w:szCs w:val="28"/>
          <w:u w:val="none"/>
          <w:lang w:val="en-US" w:eastAsia="zh-CN" w:bidi="ar-SA"/>
        </w:rPr>
        <w:t>2.3交货地点：蚌埠城启环境服务有限公司内或采购人指定地点。</w:t>
      </w:r>
    </w:p>
    <w:p>
      <w:pPr>
        <w:spacing w:line="360" w:lineRule="auto"/>
        <w:rPr>
          <w:rFonts w:hint="eastAsia" w:ascii="Times New Roman" w:hAnsi="Times New Roman" w:eastAsia="仿宋" w:cs="Times New Roman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/>
          <w:u w:val="none"/>
          <w:lang w:val="en-US" w:eastAsia="zh-CN"/>
        </w:rPr>
        <w:t xml:space="preserve">     </w:t>
      </w:r>
      <w:r>
        <w:rPr>
          <w:rFonts w:hint="eastAsia" w:ascii="Times New Roman" w:hAnsi="Times New Roman" w:eastAsia="仿宋" w:cs="Times New Roman"/>
          <w:color w:val="auto"/>
          <w:kern w:val="2"/>
          <w:sz w:val="28"/>
          <w:szCs w:val="28"/>
          <w:u w:val="none"/>
          <w:lang w:val="en-US" w:eastAsia="zh-CN" w:bidi="ar-SA"/>
        </w:rPr>
        <w:t>2.4 供应商开票类型：增值税专用发票。</w:t>
      </w:r>
    </w:p>
    <w:p>
      <w:pPr>
        <w:spacing w:line="360" w:lineRule="auto"/>
        <w:ind w:firstLine="560"/>
        <w:rPr>
          <w:rFonts w:hint="eastAsia" w:ascii="Times New Roman" w:hAnsi="Times New Roman" w:eastAsia="仿宋" w:cs="Times New Roman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28"/>
          <w:szCs w:val="28"/>
          <w:u w:val="none"/>
          <w:lang w:val="en-US" w:eastAsia="zh-CN" w:bidi="ar-SA"/>
        </w:rPr>
        <w:t>2.5 货款结算周期：</w:t>
      </w:r>
      <w:r>
        <w:rPr>
          <w:rFonts w:hint="eastAsia" w:ascii="Times New Roman" w:hAnsi="Times New Roman" w:eastAsia="仿宋" w:cs="Times New Roman"/>
          <w:color w:val="FF0000"/>
          <w:sz w:val="28"/>
          <w:szCs w:val="28"/>
          <w:highlight w:val="none"/>
          <w:u w:val="none"/>
          <w:lang w:val="en-US" w:eastAsia="zh-CN"/>
        </w:rPr>
        <w:t>每季度结算一次。</w:t>
      </w:r>
    </w:p>
    <w:p>
      <w:pPr>
        <w:spacing w:line="360" w:lineRule="auto"/>
        <w:ind w:firstLine="560"/>
        <w:rPr>
          <w:rFonts w:hint="default" w:ascii="Times New Roman" w:hAnsi="Times New Roman" w:eastAsia="仿宋" w:cs="Times New Roman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28"/>
          <w:szCs w:val="28"/>
          <w:u w:val="none"/>
          <w:lang w:val="en-US" w:eastAsia="zh-CN" w:bidi="ar-SA"/>
        </w:rPr>
        <w:t>2.6 其他要求：</w:t>
      </w:r>
      <w:r>
        <w:rPr>
          <w:rFonts w:hint="eastAsia" w:ascii="Times New Roman" w:hAnsi="Times New Roman" w:eastAsia="仿宋" w:cs="Times New Roman"/>
          <w:color w:val="FF0000"/>
          <w:kern w:val="2"/>
          <w:sz w:val="28"/>
          <w:szCs w:val="28"/>
          <w:u w:val="none"/>
          <w:lang w:val="en-US" w:eastAsia="zh-CN" w:bidi="ar-SA"/>
        </w:rPr>
        <w:t>供应商每种货物需提前提供至少一件样品。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</w:rPr>
      </w:pPr>
      <w:bookmarkStart w:id="15" w:name="_Toc55141532"/>
      <w:bookmarkStart w:id="16" w:name="_Toc55142286"/>
      <w:bookmarkStart w:id="17" w:name="_Toc31172"/>
      <w:bookmarkStart w:id="18" w:name="_Toc55145036"/>
      <w:bookmarkStart w:id="19" w:name="_Toc55144658"/>
      <w:bookmarkStart w:id="20" w:name="_Toc20962"/>
      <w:bookmarkStart w:id="21" w:name="_Toc55148230"/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</w:rPr>
        <w:t>3.供应商资格要求</w:t>
      </w:r>
      <w:bookmarkEnd w:id="15"/>
      <w:bookmarkEnd w:id="16"/>
      <w:bookmarkEnd w:id="17"/>
      <w:bookmarkEnd w:id="18"/>
      <w:bookmarkEnd w:id="19"/>
      <w:bookmarkEnd w:id="20"/>
      <w:bookmarkEnd w:id="21"/>
    </w:p>
    <w:p>
      <w:pPr>
        <w:pageBreakBefore w:val="0"/>
        <w:widowControl w:val="0"/>
        <w:tabs>
          <w:tab w:val="left" w:pos="8222"/>
        </w:tabs>
        <w:kinsoku/>
        <w:overflowPunct/>
        <w:topLinePunct w:val="0"/>
        <w:bidi w:val="0"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3.1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u w:val="single"/>
          <w:lang w:val="en-US" w:eastAsia="zh-CN"/>
        </w:rPr>
        <w:t>具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  <w:lang w:val="en-US" w:eastAsia="zh-CN"/>
        </w:rPr>
        <w:t>有有效的营业执照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>；</w:t>
      </w:r>
    </w:p>
    <w:p>
      <w:pPr>
        <w:pageBreakBefore w:val="0"/>
        <w:widowControl w:val="0"/>
        <w:tabs>
          <w:tab w:val="left" w:pos="8222"/>
        </w:tabs>
        <w:kinsoku/>
        <w:overflowPunct/>
        <w:topLinePunct w:val="0"/>
        <w:bidi w:val="0"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3.2供应商不得存在下列情形之一：</w:t>
      </w:r>
    </w:p>
    <w:p>
      <w:pPr>
        <w:pageBreakBefore w:val="0"/>
        <w:widowControl w:val="0"/>
        <w:tabs>
          <w:tab w:val="left" w:pos="8222"/>
        </w:tabs>
        <w:kinsoku/>
        <w:overflowPunct/>
        <w:topLinePunct w:val="0"/>
        <w:bidi w:val="0"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（1）供应商被人民法院列入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失信被执行人的；</w:t>
      </w:r>
    </w:p>
    <w:p>
      <w:pPr>
        <w:pageBreakBefore w:val="0"/>
        <w:widowControl w:val="0"/>
        <w:tabs>
          <w:tab w:val="left" w:pos="8222"/>
        </w:tabs>
        <w:kinsoku/>
        <w:overflowPunct/>
        <w:topLinePunct w:val="0"/>
        <w:bidi w:val="0"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（2）供应商被市场监督管理部门列入严重违法失信企业名单的；</w:t>
      </w:r>
    </w:p>
    <w:p>
      <w:pPr>
        <w:pageBreakBefore w:val="0"/>
        <w:widowControl w:val="0"/>
        <w:tabs>
          <w:tab w:val="left" w:pos="8222"/>
        </w:tabs>
        <w:kinsoku/>
        <w:overflowPunct/>
        <w:topLinePunct w:val="0"/>
        <w:bidi w:val="0"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（3）供应商被税务部门列入重大税收违法案件当事人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名单的；</w:t>
      </w:r>
    </w:p>
    <w:p>
      <w:pPr>
        <w:pageBreakBefore w:val="0"/>
        <w:widowControl w:val="0"/>
        <w:tabs>
          <w:tab w:val="left" w:pos="8222"/>
        </w:tabs>
        <w:kinsoku/>
        <w:overflowPunct/>
        <w:topLinePunct w:val="0"/>
        <w:bidi w:val="0"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（4）近三年供应商或其法定代表人或拟派项目负责人有行贿犯罪行为的。</w:t>
      </w:r>
    </w:p>
    <w:p>
      <w:pPr>
        <w:pStyle w:val="2"/>
        <w:spacing w:line="360" w:lineRule="auto"/>
        <w:ind w:firstLine="560"/>
        <w:rPr>
          <w:rFonts w:hint="eastAsia" w:ascii="Times New Roman" w:eastAsia="仿宋" w:cs="Times New Roman"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eastAsia="仿宋" w:cs="Times New Roman"/>
          <w:color w:val="FF0000"/>
          <w:sz w:val="28"/>
          <w:szCs w:val="28"/>
          <w:highlight w:val="none"/>
          <w:lang w:val="en-US" w:eastAsia="zh-CN"/>
        </w:rPr>
        <w:t>（5）目前有重大诉讼案件未结清的。</w:t>
      </w:r>
    </w:p>
    <w:p>
      <w:pPr>
        <w:pageBreakBefore w:val="0"/>
        <w:widowControl w:val="0"/>
        <w:tabs>
          <w:tab w:val="left" w:pos="8222"/>
        </w:tabs>
        <w:kinsoku/>
        <w:overflowPunct/>
        <w:topLinePunct w:val="0"/>
        <w:bidi w:val="0"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eastAsia="仿宋" w:cs="Times New Roman"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FF0000"/>
          <w:sz w:val="28"/>
          <w:szCs w:val="28"/>
          <w:highlight w:val="none"/>
          <w:lang w:val="en-US" w:eastAsia="zh-CN"/>
        </w:rPr>
        <w:t>（6）不能按税务要求提供正规发票的。</w:t>
      </w:r>
    </w:p>
    <w:p>
      <w:pPr>
        <w:pStyle w:val="2"/>
        <w:rPr>
          <w:rFonts w:hint="default"/>
        </w:rPr>
      </w:pPr>
    </w:p>
    <w:p>
      <w:pPr>
        <w:pageBreakBefore w:val="0"/>
        <w:widowControl w:val="0"/>
        <w:tabs>
          <w:tab w:val="left" w:pos="8222"/>
        </w:tabs>
        <w:kinsoku/>
        <w:overflowPunct/>
        <w:topLinePunct w:val="0"/>
        <w:bidi w:val="0"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3.3本次采购</w:t>
      </w:r>
      <w:r>
        <w:rPr>
          <w:rFonts w:hint="default" w:ascii="Times New Roman" w:hAnsi="Times New Roman" w:eastAsia="仿宋" w:cs="Times New Roman"/>
          <w:b/>
          <w:i w:val="0"/>
          <w:iCs/>
          <w:color w:val="auto"/>
          <w:sz w:val="28"/>
          <w:szCs w:val="28"/>
          <w:u w:val="single"/>
        </w:rPr>
        <w:t>不接受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联合体。</w:t>
      </w:r>
    </w:p>
    <w:p>
      <w:pPr>
        <w:pStyle w:val="2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>
      <w:pPr>
        <w:rPr>
          <w:rFonts w:hint="default" w:eastAsia="仿宋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4.评审标准</w:t>
      </w:r>
    </w:p>
    <w:tbl>
      <w:tblPr>
        <w:tblStyle w:val="7"/>
        <w:tblpPr w:leftFromText="180" w:rightFromText="180" w:vertAnchor="text" w:tblpY="1"/>
        <w:tblOverlap w:val="never"/>
        <w:tblW w:w="977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1042"/>
        <w:gridCol w:w="1130"/>
        <w:gridCol w:w="66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778" w:type="dxa"/>
            <w:gridSpan w:val="4"/>
            <w:noWrap w:val="0"/>
            <w:vAlign w:val="center"/>
          </w:tcPr>
          <w:p>
            <w:pPr>
              <w:tabs>
                <w:tab w:val="left" w:pos="8222"/>
              </w:tabs>
              <w:ind w:right="278"/>
              <w:jc w:val="center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  <w:t>详细评审标准和程序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  <w:gridSpan w:val="2"/>
            <w:noWrap w:val="0"/>
            <w:vAlign w:val="center"/>
          </w:tcPr>
          <w:p>
            <w:pPr>
              <w:tabs>
                <w:tab w:val="left" w:pos="1900"/>
                <w:tab w:val="left" w:pos="8222"/>
              </w:tabs>
              <w:ind w:right="-85" w:rightChars="0"/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tabs>
                <w:tab w:val="left" w:pos="8222"/>
              </w:tabs>
              <w:ind w:right="-144" w:right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分值构成（总分100分）</w:t>
            </w:r>
          </w:p>
        </w:tc>
        <w:tc>
          <w:tcPr>
            <w:tcW w:w="6617" w:type="dxa"/>
            <w:noWrap w:val="0"/>
            <w:vAlign w:val="center"/>
          </w:tcPr>
          <w:p>
            <w:pPr>
              <w:tabs>
                <w:tab w:val="left" w:pos="8222"/>
              </w:tabs>
              <w:spacing w:line="240" w:lineRule="auto"/>
              <w:ind w:right="278"/>
              <w:rPr>
                <w:rFonts w:hint="default"/>
              </w:rPr>
            </w:pPr>
            <w:r>
              <w:rPr>
                <w:rFonts w:hint="default"/>
              </w:rPr>
              <w:t>（1）商务部分：</w:t>
            </w:r>
            <w:r>
              <w:rPr>
                <w:rFonts w:hint="default"/>
                <w:lang w:val="en-US" w:eastAsia="zh-CN"/>
              </w:rPr>
              <w:t>15</w:t>
            </w:r>
            <w:r>
              <w:rPr>
                <w:rFonts w:hint="default"/>
              </w:rPr>
              <w:t>分</w:t>
            </w:r>
          </w:p>
          <w:p>
            <w:pPr>
              <w:tabs>
                <w:tab w:val="left" w:pos="8222"/>
              </w:tabs>
              <w:spacing w:line="240" w:lineRule="auto"/>
              <w:ind w:right="278"/>
              <w:rPr>
                <w:rFonts w:hint="default"/>
              </w:rPr>
            </w:pPr>
            <w:r>
              <w:rPr>
                <w:rFonts w:hint="default"/>
              </w:rPr>
              <w:t>（2）技术部分：</w:t>
            </w:r>
            <w:r>
              <w:rPr>
                <w:rFonts w:hint="default"/>
                <w:lang w:val="en-US" w:eastAsia="zh-CN"/>
              </w:rPr>
              <w:t>4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</w:rPr>
              <w:t>分</w:t>
            </w:r>
          </w:p>
          <w:p>
            <w:pPr>
              <w:tabs>
                <w:tab w:val="left" w:pos="8222"/>
              </w:tabs>
              <w:spacing w:line="240" w:lineRule="auto"/>
              <w:ind w:right="278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</w:rPr>
              <w:t>（3）报价：</w:t>
            </w:r>
            <w:r>
              <w:rPr>
                <w:rFonts w:hint="default"/>
                <w:color w:val="FF0000"/>
                <w:lang w:val="en-US" w:eastAsia="zh-CN"/>
              </w:rPr>
              <w:t>4</w:t>
            </w:r>
            <w:r>
              <w:rPr>
                <w:rFonts w:hint="eastAsia"/>
                <w:color w:val="FF0000"/>
                <w:lang w:val="en-US" w:eastAsia="zh-CN"/>
              </w:rPr>
              <w:t>5</w:t>
            </w:r>
            <w:r>
              <w:rPr>
                <w:rFonts w:hint="default"/>
              </w:rPr>
              <w:t>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  <w:gridSpan w:val="2"/>
            <w:noWrap w:val="0"/>
            <w:vAlign w:val="center"/>
          </w:tcPr>
          <w:p>
            <w:pPr>
              <w:tabs>
                <w:tab w:val="left" w:pos="8222"/>
              </w:tabs>
              <w:ind w:right="-85" w:rightChars="0"/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tabs>
                <w:tab w:val="left" w:pos="2320"/>
                <w:tab w:val="left" w:pos="8222"/>
              </w:tabs>
              <w:ind w:right="-144" w:right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评审基准价计算方法</w:t>
            </w:r>
          </w:p>
        </w:tc>
        <w:tc>
          <w:tcPr>
            <w:tcW w:w="6617" w:type="dxa"/>
            <w:noWrap w:val="0"/>
            <w:vAlign w:val="center"/>
          </w:tcPr>
          <w:p>
            <w:pPr>
              <w:pStyle w:val="6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1"/>
                <w:szCs w:val="21"/>
                <w:highlight w:val="none"/>
                <w:lang w:val="en-US" w:eastAsia="zh-CN"/>
              </w:rPr>
              <w:t>取所有技术入围投标人中投标价格最低的投标报价为评标基准价</w:t>
            </w: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  <w:highlight w:val="none"/>
                <w:lang w:val="en-US" w:eastAsia="zh-CN"/>
              </w:rPr>
              <w:t>（评标基准价计算结果保留二位小数，小数点后第三位四舍五入）</w:t>
            </w:r>
            <w:r>
              <w:rPr>
                <w:rFonts w:hint="eastAsia" w:ascii="Times New Roman" w:hAnsi="Times New Roman" w:cs="Times New Roman"/>
                <w:color w:val="FF0000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  <w:gridSpan w:val="2"/>
            <w:noWrap w:val="0"/>
            <w:vAlign w:val="center"/>
          </w:tcPr>
          <w:p>
            <w:pPr>
              <w:tabs>
                <w:tab w:val="left" w:pos="8222"/>
              </w:tabs>
              <w:ind w:right="278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条款号及名称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tabs>
                <w:tab w:val="left" w:pos="8222"/>
              </w:tabs>
              <w:ind w:right="-129" w:right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评分因素</w:t>
            </w:r>
          </w:p>
        </w:tc>
        <w:tc>
          <w:tcPr>
            <w:tcW w:w="6617" w:type="dxa"/>
            <w:noWrap w:val="0"/>
            <w:vAlign w:val="center"/>
          </w:tcPr>
          <w:p>
            <w:pPr>
              <w:tabs>
                <w:tab w:val="left" w:pos="8222"/>
              </w:tabs>
              <w:ind w:right="278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评分标准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tabs>
                <w:tab w:val="left" w:pos="8222"/>
              </w:tabs>
              <w:ind w:right="-68" w:right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  <w:p>
            <w:pPr>
              <w:tabs>
                <w:tab w:val="left" w:pos="8222"/>
              </w:tabs>
              <w:ind w:right="-68" w:right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3（1）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tabs>
                <w:tab w:val="left" w:pos="8222"/>
              </w:tabs>
              <w:ind w:right="-33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商务评分标准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15分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tabs>
                <w:tab w:val="left" w:pos="8222"/>
              </w:tabs>
              <w:ind w:right="-48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业绩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分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6617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供应商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自20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19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年1月1日以来（以合同签订时间为准）具有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类似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供货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的业绩，每提供一个得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分，最高得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分。</w:t>
            </w:r>
          </w:p>
          <w:p>
            <w:pPr>
              <w:jc w:val="left"/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注：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响应文件中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须提供合同关键页（含项目名称、项目内容、甲乙双方签字盖章页）</w:t>
            </w:r>
            <w:r>
              <w:rPr>
                <w:rFonts w:hint="default" w:ascii="Times New Roman" w:hAnsi="Times New Roman" w:eastAsia="新宋体" w:cs="Times New Roman"/>
                <w:b/>
                <w:sz w:val="21"/>
                <w:szCs w:val="21"/>
                <w:highlight w:val="none"/>
              </w:rPr>
              <w:t>及验收报告</w:t>
            </w:r>
            <w:r>
              <w:rPr>
                <w:rFonts w:hint="default" w:ascii="Times New Roman" w:hAnsi="Times New Roman" w:eastAsia="新宋体" w:cs="Times New Roman"/>
                <w:sz w:val="21"/>
                <w:szCs w:val="21"/>
                <w:highlight w:val="none"/>
              </w:rPr>
              <w:t>扫描件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vMerge w:val="restart"/>
            <w:noWrap w:val="0"/>
            <w:vAlign w:val="center"/>
          </w:tcPr>
          <w:p>
            <w:pPr>
              <w:tabs>
                <w:tab w:val="left" w:pos="640"/>
                <w:tab w:val="left" w:pos="8222"/>
              </w:tabs>
              <w:ind w:right="-68" w:rightChars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3（2）</w:t>
            </w:r>
          </w:p>
        </w:tc>
        <w:tc>
          <w:tcPr>
            <w:tcW w:w="1042" w:type="dxa"/>
            <w:vMerge w:val="restart"/>
            <w:noWrap w:val="0"/>
            <w:vAlign w:val="center"/>
          </w:tcPr>
          <w:p>
            <w:pPr>
              <w:tabs>
                <w:tab w:val="left" w:pos="630"/>
                <w:tab w:val="left" w:pos="8222"/>
              </w:tabs>
              <w:ind w:right="-33" w:rightChars="0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技术评分标准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40分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cyan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工艺质量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分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6617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cyan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根据供应商所提供的样品的外观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、材质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规格、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制作工艺和质量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进行综合评审：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好的得20分，较好的得15分，一般的得10分，样品与技术参数不符或未提供的不得分。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vMerge w:val="continue"/>
            <w:noWrap w:val="0"/>
            <w:vAlign w:val="center"/>
          </w:tcPr>
          <w:p>
            <w:pPr>
              <w:tabs>
                <w:tab w:val="left" w:pos="8222"/>
              </w:tabs>
              <w:ind w:right="278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42" w:type="dxa"/>
            <w:vMerge w:val="continue"/>
            <w:noWrap w:val="0"/>
            <w:vAlign w:val="center"/>
          </w:tcPr>
          <w:p>
            <w:pPr>
              <w:tabs>
                <w:tab w:val="left" w:pos="8222"/>
              </w:tabs>
              <w:ind w:right="278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发票类型</w:t>
            </w:r>
            <w:r>
              <w:rPr>
                <w:rFonts w:hint="default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default"/>
                <w:lang w:eastAsia="zh-CN"/>
              </w:rPr>
              <w:t>分）</w:t>
            </w:r>
          </w:p>
        </w:tc>
        <w:tc>
          <w:tcPr>
            <w:tcW w:w="6617" w:type="dxa"/>
            <w:noWrap w:val="0"/>
            <w:vAlign w:val="top"/>
          </w:tcPr>
          <w:p>
            <w:pPr>
              <w:jc w:val="left"/>
              <w:rPr>
                <w:rFonts w:hint="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eastAsia="zh-CN"/>
              </w:rPr>
              <w:t>能开具并提供正规的增值税专用发票的，得</w:t>
            </w:r>
            <w:r>
              <w:rPr>
                <w:rFonts w:hint="eastAsia"/>
                <w:color w:val="FF0000"/>
                <w:lang w:val="en-US" w:eastAsia="zh-CN"/>
              </w:rPr>
              <w:t>10分；</w:t>
            </w:r>
          </w:p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只能提供正规的普通发票的，得5分。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vMerge w:val="continue"/>
            <w:noWrap w:val="0"/>
            <w:vAlign w:val="center"/>
          </w:tcPr>
          <w:p>
            <w:pPr>
              <w:tabs>
                <w:tab w:val="left" w:pos="8222"/>
              </w:tabs>
              <w:ind w:right="278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42" w:type="dxa"/>
            <w:vMerge w:val="continue"/>
            <w:noWrap w:val="0"/>
            <w:vAlign w:val="center"/>
          </w:tcPr>
          <w:p>
            <w:pPr>
              <w:tabs>
                <w:tab w:val="left" w:pos="8222"/>
              </w:tabs>
              <w:ind w:right="278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结算周期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分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617" w:type="dxa"/>
            <w:noWrap w:val="0"/>
            <w:vAlign w:val="top"/>
          </w:tcPr>
          <w:p>
            <w:pPr>
              <w:pStyle w:val="6"/>
              <w:numPr>
                <w:ilvl w:val="0"/>
                <w:numId w:val="1"/>
              </w:numP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付款周期≥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3个月，得10分。</w:t>
            </w:r>
          </w:p>
          <w:p>
            <w:pPr>
              <w:pStyle w:val="6"/>
              <w:numPr>
                <w:ilvl w:val="0"/>
                <w:numId w:val="1"/>
              </w:numP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2个月≤付款周期＜3个月，得8分。</w:t>
            </w:r>
          </w:p>
          <w:p>
            <w:pPr>
              <w:pStyle w:val="6"/>
              <w:numPr>
                <w:ilvl w:val="0"/>
                <w:numId w:val="1"/>
              </w:numP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1个月≤付款周期＜2个月，得6分。</w:t>
            </w:r>
          </w:p>
          <w:p>
            <w:pPr>
              <w:pStyle w:val="6"/>
              <w:numPr>
                <w:ilvl w:val="0"/>
                <w:numId w:val="1"/>
              </w:numP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现结或预付款＜付款周期＜1个月，得4分。</w:t>
            </w:r>
          </w:p>
          <w:p>
            <w:pPr>
              <w:jc w:val="left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货款现结或预付款，0分。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tabs>
                <w:tab w:val="left" w:pos="8222"/>
              </w:tabs>
              <w:ind w:right="-67" w:right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tabs>
                <w:tab w:val="left" w:pos="8222"/>
              </w:tabs>
              <w:ind w:right="-14" w:rightChars="0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报价评分标准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分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747" w:type="dxa"/>
            <w:gridSpan w:val="2"/>
            <w:noWrap w:val="0"/>
            <w:vAlign w:val="center"/>
          </w:tcPr>
          <w:p>
            <w:pPr>
              <w:pStyle w:val="6"/>
              <w:rPr>
                <w:rFonts w:hint="eastAsia" w:ascii="Times New Roman" w:hAnsi="Times New Roman" w:cs="Times New Roman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1"/>
                <w:szCs w:val="21"/>
                <w:highlight w:val="none"/>
                <w:lang w:val="en-US" w:eastAsia="zh-CN"/>
              </w:rPr>
              <w:t>价格分采用低价优先法计算，取所有技术入围投标人中投标价格最低的投标报价为评标基准价，其他投标人的价格分按照下列公式计算：</w:t>
            </w:r>
          </w:p>
          <w:p>
            <w:pPr>
              <w:pStyle w:val="6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1"/>
                <w:szCs w:val="21"/>
                <w:highlight w:val="none"/>
                <w:lang w:val="en-US" w:eastAsia="zh-CN"/>
              </w:rPr>
              <w:t>价格分=（评标基准价/投标报价）×45</w:t>
            </w: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  <w:highlight w:val="none"/>
                <w:lang w:val="en-US" w:eastAsia="zh-CN"/>
              </w:rPr>
              <w:t>（评标基准价计算结果保留二位小数，小数点后第三位四舍五入）</w:t>
            </w:r>
            <w:r>
              <w:rPr>
                <w:rFonts w:hint="eastAsia" w:ascii="Times New Roman" w:hAnsi="Times New Roman" w:cs="Times New Roman"/>
                <w:color w:val="FF0000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  <w:gridSpan w:val="2"/>
            <w:noWrap w:val="0"/>
            <w:vAlign w:val="center"/>
          </w:tcPr>
          <w:p>
            <w:pPr>
              <w:tabs>
                <w:tab w:val="left" w:pos="8222"/>
              </w:tabs>
              <w:ind w:right="278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条款号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tabs>
                <w:tab w:val="left" w:pos="8222"/>
              </w:tabs>
              <w:ind w:right="-56" w:right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条款内容</w:t>
            </w:r>
          </w:p>
        </w:tc>
        <w:tc>
          <w:tcPr>
            <w:tcW w:w="6617" w:type="dxa"/>
            <w:noWrap w:val="0"/>
            <w:vAlign w:val="center"/>
          </w:tcPr>
          <w:p>
            <w:pPr>
              <w:tabs>
                <w:tab w:val="left" w:pos="8222"/>
              </w:tabs>
              <w:ind w:right="278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编列内容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  <w:gridSpan w:val="2"/>
            <w:noWrap w:val="0"/>
            <w:vAlign w:val="center"/>
          </w:tcPr>
          <w:p>
            <w:pPr>
              <w:tabs>
                <w:tab w:val="left" w:pos="8222"/>
              </w:tabs>
              <w:ind w:right="278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3.6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tabs>
                <w:tab w:val="left" w:pos="8222"/>
              </w:tabs>
              <w:ind w:right="-56" w:rightChars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供应商并列时确定供应商优先顺序的规则</w:t>
            </w:r>
          </w:p>
        </w:tc>
        <w:tc>
          <w:tcPr>
            <w:tcW w:w="6617" w:type="dxa"/>
            <w:noWrap w:val="0"/>
            <w:vAlign w:val="center"/>
          </w:tcPr>
          <w:p>
            <w:pPr>
              <w:tabs>
                <w:tab w:val="left" w:pos="8222"/>
              </w:tabs>
              <w:ind w:right="278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singl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由评审小组投票决定</w:t>
            </w:r>
          </w:p>
        </w:tc>
      </w:tr>
    </w:tbl>
    <w:p>
      <w:pPr>
        <w:pStyle w:val="2"/>
        <w:rPr>
          <w:rFonts w:hint="default"/>
        </w:rPr>
      </w:pPr>
    </w:p>
    <w:p>
      <w:pPr>
        <w:rPr>
          <w:rFonts w:hint="default" w:eastAsia="仿宋"/>
          <w:lang w:val="en-US" w:eastAsia="zh-CN"/>
        </w:rPr>
      </w:pPr>
    </w:p>
    <w:p>
      <w:pPr>
        <w:spacing w:line="360" w:lineRule="auto"/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  <w:lang w:val="en-US" w:eastAsia="zh-CN"/>
        </w:rPr>
      </w:pPr>
    </w:p>
    <w:p>
      <w:pPr>
        <w:spacing w:line="360" w:lineRule="auto"/>
        <w:rPr>
          <w:rFonts w:hint="default" w:eastAsiaTheme="minorEastAsia"/>
          <w:sz w:val="24"/>
          <w:lang w:val="en-US" w:eastAsia="zh-CN"/>
        </w:rPr>
      </w:pPr>
    </w:p>
    <w:p>
      <w:pPr>
        <w:spacing w:line="276" w:lineRule="auto"/>
        <w:jc w:val="center"/>
        <w:rPr>
          <w:rFonts w:hint="default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扫把需求参考信息</w:t>
      </w:r>
    </w:p>
    <w:tbl>
      <w:tblPr>
        <w:tblStyle w:val="7"/>
        <w:tblW w:w="70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060"/>
        <w:gridCol w:w="1487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696" w:type="dxa"/>
            <w:shd w:val="clear" w:color="auto" w:fill="E7E6E6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 xml:space="preserve"> 名称</w:t>
            </w:r>
          </w:p>
        </w:tc>
        <w:tc>
          <w:tcPr>
            <w:tcW w:w="2060" w:type="dxa"/>
            <w:shd w:val="clear" w:color="auto" w:fill="E7E6E6"/>
            <w:vAlign w:val="center"/>
          </w:tcPr>
          <w:p>
            <w:pPr>
              <w:spacing w:line="276" w:lineRule="auto"/>
              <w:jc w:val="center"/>
              <w:rPr>
                <w:rFonts w:hint="eastAsia"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参数</w:t>
            </w:r>
          </w:p>
        </w:tc>
        <w:tc>
          <w:tcPr>
            <w:tcW w:w="1487" w:type="dxa"/>
            <w:shd w:val="clear" w:color="auto" w:fill="E7E6E6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  <w:lang w:eastAsia="zh-CN"/>
              </w:rPr>
              <w:t>最高限制</w:t>
            </w:r>
            <w:r>
              <w:rPr>
                <w:rFonts w:hint="eastAsia"/>
                <w:b/>
                <w:bCs/>
                <w:sz w:val="21"/>
                <w:szCs w:val="21"/>
                <w:highlight w:val="none"/>
              </w:rPr>
              <w:t>单价</w:t>
            </w:r>
          </w:p>
        </w:tc>
        <w:tc>
          <w:tcPr>
            <w:tcW w:w="1800" w:type="dxa"/>
            <w:shd w:val="clear" w:color="auto" w:fill="E7E6E6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预计年需求</w:t>
            </w:r>
            <w:r>
              <w:rPr>
                <w:rFonts w:hint="eastAsia"/>
                <w:b/>
                <w:bCs/>
                <w:sz w:val="21"/>
                <w:szCs w:val="21"/>
              </w:rPr>
              <w:t>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大扫把</w:t>
            </w:r>
          </w:p>
        </w:tc>
        <w:tc>
          <w:tcPr>
            <w:tcW w:w="2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材质：竹、铁丝；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规格参数：扫把总长≥210cm米、扇面宽≥90cm，竹枝粗细均匀、少量带叶、主枝不少于12枝，总重4.5~5斤，扫把竹竿长≥1.2米，外漏部分长度不少于80cm，扫把捆扎使用铁丝不小于12号，整体捆扎部位不少于5处，每处捆扎不少于2圈。 </w:t>
            </w: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10.5</w:t>
            </w:r>
            <w:r>
              <w:rPr>
                <w:rFonts w:hint="eastAsia"/>
                <w:sz w:val="24"/>
                <w:highlight w:val="none"/>
              </w:rPr>
              <w:t>元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26500把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塑料扫把</w:t>
            </w:r>
          </w:p>
        </w:tc>
        <w:tc>
          <w:tcPr>
            <w:tcW w:w="20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塑料扫把 扫把头材质为：毛丝ppt工程聚丙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宽42 cm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扫把杆为：合成木柄   总长约95cm</w:t>
            </w: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3.5</w:t>
            </w:r>
            <w:r>
              <w:rPr>
                <w:rFonts w:hint="eastAsia"/>
                <w:sz w:val="24"/>
                <w:szCs w:val="24"/>
                <w:highlight w:val="none"/>
              </w:rPr>
              <w:t>元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22150把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815330"/>
    <w:multiLevelType w:val="singleLevel"/>
    <w:tmpl w:val="CD81533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MTBlZDRkYWM0ODcxMzc4NDg4ODhkYzk3OWQzM2UifQ=="/>
  </w:docVars>
  <w:rsids>
    <w:rsidRoot w:val="00000000"/>
    <w:rsid w:val="01EE7958"/>
    <w:rsid w:val="124F2A45"/>
    <w:rsid w:val="12BB6861"/>
    <w:rsid w:val="1D122855"/>
    <w:rsid w:val="2C180C62"/>
    <w:rsid w:val="3DBA1132"/>
    <w:rsid w:val="40266FCC"/>
    <w:rsid w:val="426264B9"/>
    <w:rsid w:val="42DC0884"/>
    <w:rsid w:val="4BFD77F2"/>
    <w:rsid w:val="61E31D60"/>
    <w:rsid w:val="66D01C0E"/>
    <w:rsid w:val="700706F8"/>
    <w:rsid w:val="73D13008"/>
    <w:rsid w:val="73D14D8B"/>
    <w:rsid w:val="74031DBD"/>
    <w:rsid w:val="742F1063"/>
    <w:rsid w:val="77C248E7"/>
    <w:rsid w:val="77C4685A"/>
    <w:rsid w:val="7E56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ind w:firstLine="200" w:firstLineChars="200"/>
      <w:jc w:val="left"/>
      <w:outlineLvl w:val="1"/>
    </w:pPr>
    <w:rPr>
      <w:rFonts w:ascii="宋体" w:hAnsi="宋体" w:cs="Times New Roman"/>
      <w:b/>
      <w:bCs/>
      <w:sz w:val="28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napToGrid w:val="0"/>
      <w:spacing w:line="440" w:lineRule="exact"/>
      <w:ind w:left="-21"/>
    </w:pPr>
    <w:rPr>
      <w:rFonts w:ascii="Arial" w:hAnsi="Times New Roman"/>
      <w:color w:val="000000"/>
      <w:sz w:val="28"/>
      <w:szCs w:val="28"/>
    </w:rPr>
  </w:style>
  <w:style w:type="paragraph" w:styleId="4">
    <w:name w:val="Body Text"/>
    <w:basedOn w:val="1"/>
    <w:next w:val="5"/>
    <w:qFormat/>
    <w:uiPriority w:val="0"/>
    <w:rPr>
      <w:rFonts w:ascii="宋体" w:hAnsi="Arial"/>
      <w:sz w:val="28"/>
      <w:szCs w:val="20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6">
    <w:name w:val="Plain 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1310</Words>
  <Characters>1405</Characters>
  <Lines>0</Lines>
  <Paragraphs>0</Paragraphs>
  <TotalTime>0</TotalTime>
  <ScaleCrop>false</ScaleCrop>
  <LinksUpToDate>false</LinksUpToDate>
  <CharactersWithSpaces>1423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2023-02-20T02:01:00Z</dcterms:created>
  <dc:creator>Administrator</dc:creator>
  <cp:lastModifiedBy>An answer</cp:lastModifiedBy>
  <dcterms:modified xsi:type="dcterms:W3CDTF">2023-03-09T03:43:02Z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7616B83492794F2A828DC323A4B90A0A</vt:lpwstr>
  </property>
</Properties>
</file>