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 w:line="220" w:lineRule="auto"/>
        <w:jc w:val="center"/>
        <w:rPr>
          <w:rFonts w:ascii="宋体" w:hAnsi="宋体" w:cs="宋体"/>
          <w:sz w:val="48"/>
          <w:szCs w:val="48"/>
        </w:rPr>
      </w:pPr>
      <w:bookmarkStart w:id="0" w:name="_GoBack"/>
      <w:bookmarkEnd w:id="0"/>
      <w:r>
        <w:rPr>
          <w:rFonts w:ascii="宋体" w:hAnsi="宋体" w:cs="宋体"/>
          <w:sz w:val="48"/>
          <w:szCs w:val="48"/>
        </w:rPr>
        <w:t>蚌埠城投康养中心家具采购项目</w:t>
      </w:r>
      <w:r>
        <w:rPr>
          <w:rFonts w:hint="eastAsia" w:ascii="宋体" w:hAnsi="宋体" w:cs="宋体"/>
          <w:sz w:val="48"/>
          <w:szCs w:val="48"/>
        </w:rPr>
        <w:t>澄清公告</w:t>
      </w:r>
    </w:p>
    <w:p>
      <w:pPr>
        <w:spacing w:before="139" w:line="219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pacing w:val="-16"/>
          <w:sz w:val="24"/>
        </w:rPr>
        <w:t>项目的名称：</w:t>
      </w:r>
      <w:r>
        <w:rPr>
          <w:rFonts w:ascii="宋体" w:hAnsi="宋体" w:cs="宋体"/>
          <w:spacing w:val="-4"/>
          <w:sz w:val="24"/>
        </w:rPr>
        <w:t xml:space="preserve"> </w:t>
      </w:r>
      <w:r>
        <w:rPr>
          <w:rFonts w:ascii="宋体" w:hAnsi="宋体" w:cs="宋体"/>
          <w:spacing w:val="-16"/>
          <w:sz w:val="24"/>
          <w:u w:val="single"/>
        </w:rPr>
        <w:t>蚌埠城投康养中心家具采购</w:t>
      </w:r>
      <w:r>
        <w:rPr>
          <w:rFonts w:ascii="宋体" w:hAnsi="宋体" w:cs="宋体"/>
          <w:spacing w:val="-16"/>
          <w:sz w:val="24"/>
        </w:rPr>
        <w:t>项目</w:t>
      </w:r>
    </w:p>
    <w:p>
      <w:pPr>
        <w:spacing w:before="126" w:line="219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pacing w:val="-5"/>
          <w:sz w:val="24"/>
        </w:rPr>
        <w:t>质疑项目的编号：</w:t>
      </w:r>
      <w:r>
        <w:rPr>
          <w:rFonts w:ascii="宋体" w:hAnsi="宋体" w:cs="宋体"/>
          <w:spacing w:val="-12"/>
          <w:sz w:val="24"/>
        </w:rPr>
        <w:t xml:space="preserve"> </w:t>
      </w:r>
      <w:r>
        <w:rPr>
          <w:rFonts w:ascii="宋体" w:hAnsi="宋体" w:cs="宋体"/>
          <w:spacing w:val="-5"/>
          <w:sz w:val="24"/>
          <w:u w:val="single"/>
        </w:rPr>
        <w:t>ZCGF-BBCT-2023002</w:t>
      </w:r>
      <w:r>
        <w:rPr>
          <w:rFonts w:ascii="宋体" w:hAnsi="宋体" w:cs="宋体"/>
          <w:spacing w:val="4"/>
          <w:sz w:val="24"/>
        </w:rPr>
        <w:t xml:space="preserve">  </w:t>
      </w:r>
    </w:p>
    <w:p>
      <w:pPr>
        <w:spacing w:before="113" w:line="219" w:lineRule="auto"/>
        <w:ind w:left="3"/>
        <w:outlineLvl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pacing w:val="-11"/>
          <w:sz w:val="24"/>
        </w:rPr>
        <w:t>一</w:t>
      </w:r>
      <w:r>
        <w:rPr>
          <w:rFonts w:ascii="宋体" w:hAnsi="宋体" w:cs="宋体"/>
          <w:b/>
          <w:bCs/>
          <w:spacing w:val="-11"/>
          <w:sz w:val="24"/>
        </w:rPr>
        <w:t>、质疑事项</w:t>
      </w:r>
      <w:r>
        <w:rPr>
          <w:rFonts w:hint="eastAsia" w:ascii="宋体" w:hAnsi="宋体" w:cs="宋体"/>
          <w:b/>
          <w:bCs/>
          <w:spacing w:val="-11"/>
          <w:sz w:val="24"/>
        </w:rPr>
        <w:t>答复</w:t>
      </w:r>
    </w:p>
    <w:p>
      <w:pPr>
        <w:spacing w:before="128" w:line="22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pacing w:val="-10"/>
          <w:sz w:val="24"/>
        </w:rPr>
        <w:t>关于“</w:t>
      </w:r>
      <w:r>
        <w:rPr>
          <w:rFonts w:ascii="宋体" w:hAnsi="宋体" w:cs="宋体"/>
          <w:spacing w:val="-10"/>
          <w:sz w:val="24"/>
          <w:u w:val="single"/>
        </w:rPr>
        <w:t>蚌埠城投康养中心家具采购</w:t>
      </w:r>
      <w:r>
        <w:rPr>
          <w:rFonts w:ascii="宋体" w:hAnsi="宋体" w:cs="宋体"/>
          <w:spacing w:val="-10"/>
          <w:sz w:val="24"/>
        </w:rPr>
        <w:t>项目”项目招标文件</w:t>
      </w:r>
      <w:r>
        <w:rPr>
          <w:rFonts w:ascii="宋体" w:hAnsi="宋体" w:cs="宋体"/>
          <w:spacing w:val="-13"/>
          <w:sz w:val="24"/>
        </w:rPr>
        <w:t>质疑</w:t>
      </w:r>
      <w:r>
        <w:rPr>
          <w:rFonts w:hint="eastAsia" w:ascii="宋体" w:hAnsi="宋体" w:cs="宋体"/>
          <w:spacing w:val="-13"/>
          <w:sz w:val="24"/>
        </w:rPr>
        <w:t>答复</w:t>
      </w:r>
      <w:r>
        <w:rPr>
          <w:rFonts w:ascii="宋体" w:hAnsi="宋体" w:cs="宋体"/>
          <w:spacing w:val="-13"/>
          <w:sz w:val="24"/>
        </w:rPr>
        <w:t>如下：</w:t>
      </w:r>
    </w:p>
    <w:p>
      <w:pPr>
        <w:spacing w:line="287" w:lineRule="auto"/>
        <w:rPr>
          <w:rFonts w:ascii="Arial"/>
        </w:rPr>
      </w:pPr>
    </w:p>
    <w:p>
      <w:pPr>
        <w:spacing w:line="287" w:lineRule="auto"/>
        <w:rPr>
          <w:rFonts w:ascii="Arial"/>
        </w:rPr>
      </w:pPr>
    </w:p>
    <w:p>
      <w:pPr>
        <w:spacing w:before="79" w:line="216" w:lineRule="auto"/>
        <w:ind w:left="583"/>
        <w:rPr>
          <w:rFonts w:ascii="宋体" w:hAnsi="宋体" w:cs="宋体"/>
          <w:sz w:val="24"/>
        </w:rPr>
      </w:pPr>
      <w:r>
        <w:rPr>
          <w:rFonts w:ascii="宋体" w:hAnsi="宋体" w:cs="宋体"/>
          <w:b/>
          <w:bCs/>
          <w:spacing w:val="-1"/>
          <w:sz w:val="24"/>
        </w:rPr>
        <w:t>质疑事项1:评分标准1、2、3包综合实力均要求提供</w:t>
      </w:r>
      <w:r>
        <w:rPr>
          <w:rFonts w:ascii="宋体" w:hAnsi="宋体" w:cs="宋体"/>
          <w:spacing w:val="-77"/>
          <w:sz w:val="24"/>
        </w:rPr>
        <w:t xml:space="preserve"> </w:t>
      </w:r>
      <w:r>
        <w:rPr>
          <w:rFonts w:ascii="宋体" w:hAnsi="宋体" w:cs="宋体"/>
          <w:b/>
          <w:bCs/>
          <w:spacing w:val="-1"/>
          <w:sz w:val="24"/>
        </w:rPr>
        <w:t>“CNAS实验室认可证书”,违反</w:t>
      </w:r>
    </w:p>
    <w:p>
      <w:pPr>
        <w:spacing w:before="135" w:line="221" w:lineRule="auto"/>
        <w:ind w:left="3"/>
        <w:rPr>
          <w:rFonts w:ascii="宋体" w:hAnsi="宋体" w:cs="宋体"/>
          <w:sz w:val="24"/>
        </w:rPr>
      </w:pPr>
      <w:r>
        <w:rPr>
          <w:rFonts w:ascii="宋体" w:hAnsi="宋体" w:cs="宋体"/>
          <w:b/>
          <w:bCs/>
          <w:spacing w:val="-13"/>
          <w:sz w:val="24"/>
        </w:rPr>
        <w:t>违规。</w:t>
      </w:r>
    </w:p>
    <w:p>
      <w:pPr>
        <w:spacing w:before="79" w:line="216" w:lineRule="auto"/>
        <w:ind w:firstLine="478" w:firstLineChars="200"/>
        <w:rPr>
          <w:rFonts w:ascii="宋体" w:hAnsi="宋体" w:cs="宋体"/>
          <w:b/>
          <w:bCs/>
          <w:spacing w:val="-1"/>
          <w:sz w:val="24"/>
        </w:rPr>
      </w:pPr>
      <w:r>
        <w:rPr>
          <w:rFonts w:hint="eastAsia" w:ascii="宋体" w:hAnsi="宋体" w:cs="宋体"/>
          <w:b/>
          <w:bCs/>
          <w:spacing w:val="-1"/>
          <w:sz w:val="24"/>
        </w:rPr>
        <w:t>答复：此项目对产品质量要求较高，</w:t>
      </w:r>
      <w:r>
        <w:rPr>
          <w:rFonts w:ascii="宋体" w:hAnsi="宋体" w:cs="宋体"/>
          <w:b/>
          <w:bCs/>
          <w:spacing w:val="-1"/>
          <w:sz w:val="24"/>
        </w:rPr>
        <w:t>CNAS实验室</w:t>
      </w:r>
      <w:r>
        <w:rPr>
          <w:rFonts w:hint="eastAsia" w:ascii="宋体" w:hAnsi="宋体" w:cs="宋体"/>
          <w:b/>
          <w:bCs/>
          <w:spacing w:val="-1"/>
          <w:sz w:val="24"/>
        </w:rPr>
        <w:t>具有提高产品质量保障及检测能力，经查</w:t>
      </w:r>
      <w:r>
        <w:rPr>
          <w:rFonts w:ascii="宋体" w:hAnsi="宋体" w:cs="宋体"/>
          <w:b/>
          <w:bCs/>
          <w:spacing w:val="-1"/>
          <w:sz w:val="24"/>
        </w:rPr>
        <w:t>全国获证的家具行业的企业</w:t>
      </w:r>
      <w:r>
        <w:rPr>
          <w:rFonts w:hint="eastAsia" w:ascii="宋体" w:hAnsi="宋体" w:cs="宋体"/>
          <w:b/>
          <w:bCs/>
          <w:spacing w:val="-1"/>
          <w:sz w:val="24"/>
        </w:rPr>
        <w:t>至少</w:t>
      </w:r>
      <w:r>
        <w:rPr>
          <w:rFonts w:ascii="宋体" w:hAnsi="宋体" w:cs="宋体"/>
          <w:b/>
          <w:bCs/>
          <w:spacing w:val="-1"/>
          <w:sz w:val="24"/>
        </w:rPr>
        <w:t>有20家，</w:t>
      </w:r>
      <w:r>
        <w:rPr>
          <w:rFonts w:hint="eastAsia" w:ascii="宋体" w:hAnsi="宋体" w:cs="宋体"/>
          <w:b/>
          <w:bCs/>
          <w:spacing w:val="-1"/>
          <w:sz w:val="24"/>
        </w:rPr>
        <w:t>不存在排斥行为。</w:t>
      </w:r>
    </w:p>
    <w:p>
      <w:pPr>
        <w:spacing w:line="220" w:lineRule="auto"/>
        <w:ind w:left="3"/>
        <w:rPr>
          <w:rFonts w:ascii="宋体" w:hAnsi="宋体" w:cs="宋体"/>
          <w:sz w:val="24"/>
        </w:rPr>
      </w:pPr>
      <w:r>
        <w:rPr>
          <w:rFonts w:ascii="宋体" w:hAnsi="宋体" w:cs="宋体"/>
          <w:b/>
          <w:bCs/>
          <w:spacing w:val="-14"/>
          <w:sz w:val="24"/>
        </w:rPr>
        <w:t>查询如下：</w:t>
      </w:r>
    </w:p>
    <w:p>
      <w:pPr>
        <w:spacing w:line="178" w:lineRule="exact"/>
      </w:pPr>
    </w:p>
    <w:p>
      <w:pPr>
        <w:sectPr>
          <w:footerReference r:id="rId3" w:type="default"/>
          <w:pgSz w:w="11900" w:h="16840"/>
          <w:pgMar w:top="1431" w:right="403" w:bottom="361" w:left="939" w:header="0" w:footer="0" w:gutter="0"/>
          <w:cols w:equalWidth="0" w:num="1">
            <w:col w:w="10557"/>
          </w:cols>
        </w:sectPr>
      </w:pPr>
    </w:p>
    <w:p>
      <w:pPr>
        <w:spacing w:line="479" w:lineRule="exact"/>
        <w:ind w:firstLine="110"/>
        <w:textAlignment w:val="center"/>
      </w:pPr>
    </w:p>
    <w:tbl>
      <w:tblPr>
        <w:tblStyle w:val="9"/>
        <w:tblpPr w:leftFromText="180" w:rightFromText="180" w:vertAnchor="page" w:horzAnchor="page" w:tblpX="1649" w:tblpY="7295"/>
        <w:tblOverlap w:val="never"/>
        <w:tblW w:w="9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5"/>
        <w:gridCol w:w="1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9040" w:type="dxa"/>
            <w:gridSpan w:val="2"/>
          </w:tcPr>
          <w:p>
            <w:pPr>
              <w:spacing w:before="11" w:line="219" w:lineRule="auto"/>
              <w:ind w:left="205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00173E"/>
                <w:spacing w:val="-2"/>
                <w:sz w:val="15"/>
                <w:szCs w:val="15"/>
              </w:rPr>
              <w:t>查询条件</w:t>
            </w:r>
          </w:p>
          <w:p>
            <w:pPr>
              <w:spacing w:before="61" w:line="231" w:lineRule="auto"/>
              <w:ind w:left="205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sz w:val="15"/>
                <w:szCs w:val="15"/>
              </w:rPr>
              <w:t>证书编号：</w:t>
            </w:r>
            <w:r>
              <w:rPr>
                <w:rFonts w:ascii="宋体" w:hAnsi="宋体" w:cs="宋体"/>
                <w:spacing w:val="1"/>
                <w:sz w:val="15"/>
                <w:szCs w:val="15"/>
              </w:rPr>
              <w:t xml:space="preserve">                     </w:t>
            </w:r>
            <w:r>
              <w:rPr>
                <w:rFonts w:ascii="宋体" w:hAnsi="宋体" w:cs="宋体"/>
                <w:color w:val="001D48"/>
                <w:spacing w:val="-1"/>
                <w:sz w:val="15"/>
                <w:szCs w:val="15"/>
              </w:rPr>
              <w:t>机构名称：</w:t>
            </w:r>
            <w:r>
              <w:rPr>
                <w:rFonts w:ascii="宋体" w:hAnsi="宋体" w:cs="宋体"/>
                <w:color w:val="001D48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spacing w:val="-1"/>
                <w:sz w:val="15"/>
                <w:szCs w:val="15"/>
              </w:rPr>
              <w:t>家具</w:t>
            </w:r>
          </w:p>
          <w:p>
            <w:pPr>
              <w:spacing w:before="62" w:line="219" w:lineRule="auto"/>
              <w:ind w:left="205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00173F"/>
                <w:spacing w:val="14"/>
                <w:sz w:val="15"/>
                <w:szCs w:val="15"/>
              </w:rPr>
              <w:t>机构地址：</w:t>
            </w:r>
          </w:p>
          <w:p>
            <w:pPr>
              <w:spacing w:before="82" w:line="219" w:lineRule="auto"/>
              <w:ind w:left="205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00133F"/>
                <w:spacing w:val="1"/>
                <w:sz w:val="15"/>
                <w:szCs w:val="15"/>
              </w:rPr>
              <w:t>机构地区：</w:t>
            </w:r>
            <w:r>
              <w:rPr>
                <w:rFonts w:ascii="宋体" w:hAnsi="宋体" w:cs="宋体"/>
                <w:color w:val="00133F"/>
                <w:spacing w:val="49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1237"/>
                <w:spacing w:val="1"/>
                <w:sz w:val="15"/>
                <w:szCs w:val="15"/>
              </w:rPr>
              <w:t>全部</w:t>
            </w:r>
            <w:r>
              <w:rPr>
                <w:rFonts w:ascii="宋体" w:hAnsi="宋体" w:cs="宋体"/>
                <w:color w:val="001237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1237"/>
                <w:spacing w:val="1"/>
                <w:sz w:val="15"/>
                <w:szCs w:val="15"/>
              </w:rPr>
              <w:t>√</w:t>
            </w:r>
          </w:p>
          <w:p>
            <w:pPr>
              <w:spacing w:before="62" w:line="232" w:lineRule="auto"/>
              <w:ind w:left="205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001744"/>
                <w:position w:val="-1"/>
                <w:sz w:val="15"/>
                <w:szCs w:val="15"/>
              </w:rPr>
              <w:t>机构特点：</w:t>
            </w:r>
            <w:r>
              <w:rPr>
                <w:rFonts w:ascii="宋体" w:hAnsi="宋体" w:cs="宋体"/>
                <w:color w:val="001744"/>
                <w:spacing w:val="5"/>
                <w:position w:val="-1"/>
                <w:sz w:val="15"/>
                <w:szCs w:val="15"/>
              </w:rPr>
              <w:t xml:space="preserve">    </w:t>
            </w:r>
            <w:r>
              <w:rPr>
                <w:rFonts w:ascii="宋体" w:hAnsi="宋体" w:cs="宋体"/>
                <w:color w:val="001C47"/>
                <w:sz w:val="15"/>
                <w:szCs w:val="15"/>
              </w:rPr>
              <w:t>检测(不含司法鉴定)</w:t>
            </w:r>
            <w:r>
              <w:rPr>
                <w:rFonts w:ascii="宋体" w:hAnsi="宋体" w:cs="宋体"/>
                <w:color w:val="001C47"/>
                <w:spacing w:val="1"/>
                <w:sz w:val="15"/>
                <w:szCs w:val="15"/>
              </w:rPr>
              <w:t xml:space="preserve">      </w:t>
            </w:r>
            <w:r>
              <w:rPr>
                <w:rFonts w:ascii="宋体" w:hAnsi="宋体" w:cs="宋体"/>
                <w:color w:val="001545"/>
                <w:sz w:val="15"/>
                <w:szCs w:val="15"/>
              </w:rPr>
              <w:t>校准(不含医学校准)□司法鉴定</w:t>
            </w:r>
            <w:r>
              <w:rPr>
                <w:rFonts w:ascii="宋体" w:hAnsi="宋体" w:cs="宋体"/>
                <w:color w:val="001545"/>
                <w:spacing w:val="1"/>
                <w:sz w:val="15"/>
                <w:szCs w:val="15"/>
              </w:rPr>
              <w:t xml:space="preserve">         </w:t>
            </w:r>
            <w:r>
              <w:rPr>
                <w:rFonts w:ascii="宋体" w:hAnsi="宋体" w:cs="宋体"/>
                <w:color w:val="000F4C"/>
                <w:sz w:val="15"/>
                <w:szCs w:val="15"/>
              </w:rPr>
              <w:t>医学校准</w:t>
            </w:r>
            <w:r>
              <w:rPr>
                <w:rFonts w:ascii="宋体" w:hAnsi="宋体" w:cs="宋体"/>
                <w:color w:val="000F4C"/>
                <w:spacing w:val="3"/>
                <w:sz w:val="15"/>
                <w:szCs w:val="15"/>
              </w:rPr>
              <w:t xml:space="preserve">     </w:t>
            </w:r>
            <w:r>
              <w:rPr>
                <w:rFonts w:ascii="宋体" w:hAnsi="宋体" w:cs="宋体"/>
                <w:color w:val="001550"/>
                <w:sz w:val="15"/>
                <w:szCs w:val="15"/>
              </w:rPr>
              <w:t xml:space="preserve">能源之星    </w:t>
            </w:r>
            <w:r>
              <w:rPr>
                <w:rFonts w:ascii="宋体" w:hAnsi="宋体" w:cs="宋体"/>
                <w:color w:val="001138"/>
                <w:sz w:val="15"/>
                <w:szCs w:val="15"/>
              </w:rPr>
              <w:t>EPA木制品</w:t>
            </w:r>
            <w:r>
              <w:rPr>
                <w:rFonts w:ascii="宋体" w:hAnsi="宋体" w:cs="宋体"/>
                <w:color w:val="001138"/>
                <w:spacing w:val="1"/>
                <w:sz w:val="15"/>
                <w:szCs w:val="15"/>
              </w:rPr>
              <w:t xml:space="preserve">      </w:t>
            </w:r>
            <w:r>
              <w:rPr>
                <w:rFonts w:ascii="宋体" w:hAnsi="宋体" w:cs="宋体"/>
                <w:position w:val="-1"/>
                <w:sz w:val="15"/>
                <w:szCs w:val="15"/>
              </w:rPr>
              <w:t>蓝牙</w:t>
            </w:r>
          </w:p>
          <w:p>
            <w:pPr>
              <w:spacing w:before="21" w:line="219" w:lineRule="auto"/>
              <w:ind w:left="205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001739"/>
                <w:spacing w:val="3"/>
                <w:sz w:val="15"/>
                <w:szCs w:val="15"/>
              </w:rPr>
              <w:t>(仅查询中文内容)</w:t>
            </w:r>
          </w:p>
          <w:p>
            <w:pPr>
              <w:spacing w:before="73" w:line="221" w:lineRule="auto"/>
              <w:ind w:left="31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00192F"/>
                <w:spacing w:val="-2"/>
                <w:sz w:val="15"/>
                <w:szCs w:val="15"/>
              </w:rPr>
              <w:t>查询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9040" w:type="dxa"/>
            <w:gridSpan w:val="2"/>
          </w:tcPr>
          <w:p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75" w:type="dxa"/>
          </w:tcPr>
          <w:p>
            <w:pPr>
              <w:spacing w:before="8" w:line="235" w:lineRule="auto"/>
              <w:ind w:left="9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position w:val="-1"/>
                <w:sz w:val="15"/>
                <w:szCs w:val="15"/>
              </w:rPr>
              <w:t>序号</w:t>
            </w:r>
            <w:r>
              <w:rPr>
                <w:rFonts w:ascii="宋体" w:hAnsi="宋体" w:cs="宋体"/>
                <w:spacing w:val="1"/>
                <w:position w:val="-1"/>
                <w:sz w:val="15"/>
                <w:szCs w:val="15"/>
              </w:rPr>
              <w:t xml:space="preserve">                                     </w:t>
            </w:r>
            <w:r>
              <w:rPr>
                <w:rFonts w:ascii="宋体" w:hAnsi="宋体" w:cs="宋体"/>
                <w:position w:val="-1"/>
                <w:sz w:val="15"/>
                <w:szCs w:val="15"/>
              </w:rPr>
              <w:t xml:space="preserve">       </w:t>
            </w:r>
            <w:r>
              <w:rPr>
                <w:rFonts w:ascii="宋体" w:hAnsi="宋体" w:cs="宋体"/>
                <w:spacing w:val="-2"/>
                <w:sz w:val="15"/>
                <w:szCs w:val="15"/>
              </w:rPr>
              <w:t>机构名称</w:t>
            </w:r>
          </w:p>
        </w:tc>
        <w:tc>
          <w:tcPr>
            <w:tcW w:w="1665" w:type="dxa"/>
            <w:vMerge w:val="restart"/>
            <w:tcBorders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375" w:type="dxa"/>
          </w:tcPr>
          <w:p>
            <w:pPr>
              <w:spacing w:before="19" w:line="219" w:lineRule="auto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pacing w:val="-1"/>
                <w:position w:val="-2"/>
                <w:sz w:val="15"/>
                <w:szCs w:val="15"/>
              </w:rPr>
              <w:t>1</w:t>
            </w:r>
            <w:r>
              <w:rPr>
                <w:rFonts w:ascii="宋体" w:hAnsi="宋体" w:cs="宋体"/>
                <w:spacing w:val="-1"/>
                <w:position w:val="-2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spacing w:val="-1"/>
                <w:position w:val="-2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spacing w:val="2"/>
                <w:position w:val="2"/>
                <w:sz w:val="6"/>
                <w:szCs w:val="6"/>
              </w:rPr>
              <w:t xml:space="preserve">  </w:t>
            </w:r>
            <w:r>
              <w:rPr>
                <w:rFonts w:ascii="宋体" w:hAnsi="宋体" w:cs="宋体"/>
                <w:color w:val="001443"/>
                <w:spacing w:val="-1"/>
                <w:sz w:val="15"/>
                <w:szCs w:val="15"/>
              </w:rPr>
              <w:t>永艺家具股份有限公司检测中心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375" w:type="dxa"/>
          </w:tcPr>
          <w:p>
            <w:pPr>
              <w:spacing w:before="29" w:line="218" w:lineRule="auto"/>
              <w:ind w:left="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position w:val="-2"/>
                <w:sz w:val="15"/>
                <w:szCs w:val="15"/>
              </w:rPr>
              <w:t>2</w:t>
            </w:r>
            <w:r>
              <w:rPr>
                <w:rFonts w:ascii="宋体" w:hAnsi="宋体" w:cs="宋体"/>
                <w:spacing w:val="3"/>
                <w:position w:val="-2"/>
                <w:sz w:val="15"/>
                <w:szCs w:val="15"/>
              </w:rPr>
              <w:t xml:space="preserve">     </w:t>
            </w:r>
            <w:r>
              <w:rPr>
                <w:rFonts w:ascii="宋体" w:hAnsi="宋体" w:cs="宋体"/>
                <w:color w:val="001437"/>
                <w:spacing w:val="-1"/>
                <w:sz w:val="15"/>
                <w:szCs w:val="15"/>
              </w:rPr>
              <w:t>深圳长江家具有限公司检测中心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75" w:type="dxa"/>
          </w:tcPr>
          <w:p>
            <w:pPr>
              <w:spacing w:before="18" w:line="211" w:lineRule="auto"/>
              <w:ind w:left="1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position w:val="-4"/>
                <w:sz w:val="15"/>
                <w:szCs w:val="15"/>
              </w:rPr>
              <w:t>3</w:t>
            </w:r>
            <w:r>
              <w:rPr>
                <w:rFonts w:ascii="宋体" w:hAnsi="宋体" w:cs="宋体"/>
                <w:spacing w:val="2"/>
                <w:position w:val="-4"/>
                <w:sz w:val="15"/>
                <w:szCs w:val="15"/>
              </w:rPr>
              <w:t xml:space="preserve">     </w:t>
            </w:r>
            <w:r>
              <w:rPr>
                <w:rFonts w:ascii="宋体" w:hAnsi="宋体" w:cs="宋体"/>
                <w:color w:val="000C3E"/>
                <w:spacing w:val="-1"/>
                <w:sz w:val="15"/>
                <w:szCs w:val="15"/>
              </w:rPr>
              <w:t>佛山市科智美家具有限公司检测中心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375" w:type="dxa"/>
          </w:tcPr>
          <w:p>
            <w:pPr>
              <w:spacing w:before="29" w:line="209" w:lineRule="auto"/>
              <w:ind w:left="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position w:val="-3"/>
                <w:sz w:val="15"/>
                <w:szCs w:val="15"/>
              </w:rPr>
              <w:t>4</w:t>
            </w:r>
            <w:r>
              <w:rPr>
                <w:rFonts w:ascii="宋体" w:hAnsi="宋体" w:cs="宋体"/>
                <w:spacing w:val="4"/>
                <w:position w:val="-3"/>
                <w:sz w:val="15"/>
                <w:szCs w:val="15"/>
              </w:rPr>
              <w:t xml:space="preserve">     </w:t>
            </w:r>
            <w:r>
              <w:rPr>
                <w:rFonts w:ascii="宋体" w:hAnsi="宋体" w:cs="宋体"/>
                <w:color w:val="000C3E"/>
                <w:spacing w:val="-1"/>
                <w:sz w:val="15"/>
                <w:szCs w:val="15"/>
              </w:rPr>
              <w:t>北京金隅天坛家具服份有限公司检测中心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7375" w:type="dxa"/>
          </w:tcPr>
          <w:p>
            <w:pPr>
              <w:spacing w:before="20" w:line="219" w:lineRule="auto"/>
              <w:ind w:left="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position w:val="-1"/>
                <w:sz w:val="15"/>
                <w:szCs w:val="15"/>
              </w:rPr>
              <w:t>5</w:t>
            </w:r>
            <w:r>
              <w:rPr>
                <w:rFonts w:ascii="宋体" w:hAnsi="宋体" w:cs="宋体"/>
                <w:spacing w:val="4"/>
                <w:position w:val="-1"/>
                <w:sz w:val="15"/>
                <w:szCs w:val="15"/>
              </w:rPr>
              <w:t xml:space="preserve">     </w:t>
            </w:r>
            <w:r>
              <w:rPr>
                <w:rFonts w:ascii="宋体" w:hAnsi="宋体" w:cs="宋体"/>
                <w:color w:val="000941"/>
                <w:spacing w:val="-1"/>
                <w:sz w:val="15"/>
                <w:szCs w:val="15"/>
              </w:rPr>
              <w:t>迪欧家具集团有限公司质量检测中心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7375" w:type="dxa"/>
          </w:tcPr>
          <w:p>
            <w:pPr>
              <w:spacing w:before="30" w:line="218" w:lineRule="auto"/>
              <w:ind w:left="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position w:val="-2"/>
                <w:sz w:val="15"/>
                <w:szCs w:val="15"/>
              </w:rPr>
              <w:t>6</w:t>
            </w:r>
            <w:r>
              <w:rPr>
                <w:rFonts w:ascii="宋体" w:hAnsi="宋体" w:cs="宋体"/>
                <w:spacing w:val="3"/>
                <w:position w:val="-2"/>
                <w:sz w:val="15"/>
                <w:szCs w:val="15"/>
              </w:rPr>
              <w:t xml:space="preserve">     </w:t>
            </w:r>
            <w:r>
              <w:rPr>
                <w:rFonts w:ascii="宋体" w:hAnsi="宋体" w:cs="宋体"/>
                <w:spacing w:val="-1"/>
                <w:sz w:val="15"/>
                <w:szCs w:val="15"/>
              </w:rPr>
              <w:t>佛山市虹桥家具有限公司检测中心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75" w:type="dxa"/>
          </w:tcPr>
          <w:p>
            <w:pPr>
              <w:spacing w:before="41" w:line="219" w:lineRule="auto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A3C"/>
                <w:spacing w:val="-1"/>
                <w:sz w:val="15"/>
                <w:szCs w:val="15"/>
              </w:rPr>
              <w:t xml:space="preserve">7     </w:t>
            </w:r>
            <w:r>
              <w:rPr>
                <w:rFonts w:ascii="宋体" w:hAnsi="宋体" w:cs="宋体"/>
                <w:color w:val="000A3C"/>
                <w:spacing w:val="-1"/>
                <w:sz w:val="15"/>
                <w:szCs w:val="15"/>
              </w:rPr>
              <w:t>北京黎明文仪家具有限公司检测中心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375" w:type="dxa"/>
          </w:tcPr>
          <w:p>
            <w:pPr>
              <w:spacing w:before="20" w:line="219" w:lineRule="auto"/>
              <w:ind w:left="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000B2F"/>
                <w:spacing w:val="-1"/>
                <w:position w:val="-3"/>
                <w:sz w:val="15"/>
                <w:szCs w:val="15"/>
              </w:rPr>
              <w:t>8</w:t>
            </w:r>
            <w:r>
              <w:rPr>
                <w:rFonts w:ascii="宋体" w:hAnsi="宋体" w:cs="宋体"/>
                <w:color w:val="000B2F"/>
                <w:spacing w:val="3"/>
                <w:position w:val="-3"/>
                <w:sz w:val="15"/>
                <w:szCs w:val="15"/>
              </w:rPr>
              <w:t xml:space="preserve">     </w:t>
            </w:r>
            <w:r>
              <w:rPr>
                <w:rFonts w:ascii="宋体" w:hAnsi="宋体" w:cs="宋体"/>
                <w:spacing w:val="-1"/>
                <w:sz w:val="15"/>
                <w:szCs w:val="15"/>
              </w:rPr>
              <w:t>佛山市优坐家具有限公司检测中心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7375" w:type="dxa"/>
          </w:tcPr>
          <w:p>
            <w:pPr>
              <w:spacing w:before="30" w:line="219" w:lineRule="auto"/>
              <w:ind w:left="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position w:val="-1"/>
                <w:sz w:val="15"/>
                <w:szCs w:val="15"/>
              </w:rPr>
              <w:t>9</w:t>
            </w:r>
            <w:r>
              <w:rPr>
                <w:rFonts w:ascii="宋体" w:hAnsi="宋体" w:cs="宋体"/>
                <w:position w:val="-1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cs="宋体"/>
                <w:position w:val="-1"/>
                <w:sz w:val="15"/>
                <w:szCs w:val="15"/>
              </w:rPr>
              <w:t>广</w:t>
            </w:r>
            <w:r>
              <w:rPr>
                <w:rFonts w:ascii="宋体" w:hAnsi="宋体" w:cs="宋体"/>
                <w:color w:val="000041"/>
                <w:spacing w:val="-1"/>
                <w:sz w:val="15"/>
                <w:szCs w:val="15"/>
              </w:rPr>
              <w:t>州市至盛冠美家具有限公司捡测中心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375" w:type="dxa"/>
          </w:tcPr>
          <w:p>
            <w:pPr>
              <w:spacing w:before="41" w:line="207" w:lineRule="auto"/>
              <w:ind w:left="1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position w:val="-1"/>
                <w:sz w:val="15"/>
                <w:szCs w:val="15"/>
              </w:rPr>
              <w:t>10</w:t>
            </w:r>
            <w:r>
              <w:rPr>
                <w:rFonts w:ascii="宋体" w:hAnsi="宋体" w:cs="宋体"/>
                <w:spacing w:val="6"/>
                <w:position w:val="-1"/>
                <w:sz w:val="15"/>
                <w:szCs w:val="15"/>
              </w:rPr>
              <w:t xml:space="preserve">    </w:t>
            </w:r>
            <w:r>
              <w:rPr>
                <w:rFonts w:ascii="宋体" w:hAnsi="宋体" w:cs="宋体"/>
                <w:spacing w:val="-1"/>
                <w:sz w:val="15"/>
                <w:szCs w:val="15"/>
              </w:rPr>
              <w:t>东莞市</w:t>
            </w:r>
            <w:r>
              <w:rPr>
                <w:rFonts w:hint="eastAsia" w:ascii="宋体" w:hAnsi="宋体" w:cs="宋体"/>
                <w:spacing w:val="-1"/>
                <w:sz w:val="15"/>
                <w:szCs w:val="15"/>
              </w:rPr>
              <w:t>兆</w:t>
            </w:r>
            <w:r>
              <w:rPr>
                <w:rFonts w:ascii="宋体" w:hAnsi="宋体" w:cs="宋体"/>
                <w:spacing w:val="-1"/>
                <w:sz w:val="15"/>
                <w:szCs w:val="15"/>
              </w:rPr>
              <w:t>生家具实业有限公司检测中心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375" w:type="dxa"/>
          </w:tcPr>
          <w:p>
            <w:pPr>
              <w:spacing w:before="30" w:line="207" w:lineRule="auto"/>
              <w:ind w:left="2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050036"/>
                <w:spacing w:val="-2"/>
                <w:position w:val="-3"/>
                <w:sz w:val="15"/>
                <w:szCs w:val="15"/>
              </w:rPr>
              <w:t>11</w:t>
            </w:r>
            <w:r>
              <w:rPr>
                <w:rFonts w:ascii="宋体" w:hAnsi="宋体" w:cs="宋体"/>
                <w:color w:val="050036"/>
                <w:spacing w:val="6"/>
                <w:position w:val="-3"/>
                <w:sz w:val="15"/>
                <w:szCs w:val="15"/>
              </w:rPr>
              <w:t xml:space="preserve">    </w:t>
            </w:r>
            <w:r>
              <w:rPr>
                <w:rFonts w:ascii="宋体" w:hAnsi="宋体" w:cs="宋体"/>
                <w:color w:val="000B40"/>
                <w:spacing w:val="-2"/>
                <w:sz w:val="15"/>
                <w:szCs w:val="15"/>
              </w:rPr>
              <w:t>圣奥科技股份有限公司家具与材料检测中心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7375" w:type="dxa"/>
          </w:tcPr>
          <w:p>
            <w:pPr>
              <w:spacing w:before="32" w:line="219" w:lineRule="auto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000440"/>
                <w:position w:val="-1"/>
                <w:sz w:val="15"/>
                <w:szCs w:val="15"/>
              </w:rPr>
              <w:t>12</w:t>
            </w:r>
            <w:r>
              <w:rPr>
                <w:rFonts w:ascii="宋体" w:hAnsi="宋体" w:cs="宋体"/>
                <w:color w:val="000440"/>
                <w:spacing w:val="7"/>
                <w:position w:val="-1"/>
                <w:sz w:val="15"/>
                <w:szCs w:val="15"/>
              </w:rPr>
              <w:t xml:space="preserve">    </w:t>
            </w:r>
            <w:r>
              <w:rPr>
                <w:rFonts w:ascii="宋体" w:hAnsi="宋体" w:cs="宋体"/>
                <w:color w:val="000537"/>
                <w:sz w:val="15"/>
                <w:szCs w:val="15"/>
              </w:rPr>
              <w:t>赣州市南康区综合检验检测中心(江西省家具产品质量监骨检验中心)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375" w:type="dxa"/>
          </w:tcPr>
          <w:p>
            <w:pPr>
              <w:spacing w:before="33" w:line="217" w:lineRule="auto"/>
              <w:ind w:left="2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position w:val="-2"/>
                <w:sz w:val="15"/>
                <w:szCs w:val="15"/>
              </w:rPr>
              <w:t>13</w:t>
            </w:r>
            <w:r>
              <w:rPr>
                <w:rFonts w:ascii="宋体" w:hAnsi="宋体" w:cs="宋体"/>
                <w:spacing w:val="4"/>
                <w:position w:val="-2"/>
                <w:sz w:val="15"/>
                <w:szCs w:val="15"/>
              </w:rPr>
              <w:t xml:space="preserve">    </w:t>
            </w:r>
            <w:r>
              <w:rPr>
                <w:rFonts w:ascii="宋体" w:hAnsi="宋体" w:cs="宋体"/>
                <w:spacing w:val="-2"/>
                <w:sz w:val="15"/>
                <w:szCs w:val="15"/>
              </w:rPr>
              <w:t>佛山维尚家具制造有限公司检测中心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75" w:type="dxa"/>
          </w:tcPr>
          <w:p>
            <w:pPr>
              <w:spacing w:before="24" w:line="204" w:lineRule="auto"/>
              <w:ind w:left="2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color w:val="000E2F"/>
                <w:spacing w:val="-2"/>
                <w:position w:val="-3"/>
                <w:sz w:val="15"/>
                <w:szCs w:val="15"/>
              </w:rPr>
              <w:t>14</w:t>
            </w:r>
            <w:r>
              <w:rPr>
                <w:rFonts w:ascii="宋体" w:hAnsi="宋体" w:cs="宋体"/>
                <w:color w:val="000E2F"/>
                <w:spacing w:val="4"/>
                <w:position w:val="-3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E2F"/>
                <w:spacing w:val="4"/>
                <w:position w:val="-3"/>
                <w:sz w:val="15"/>
                <w:szCs w:val="15"/>
              </w:rPr>
              <w:t>喜</w:t>
            </w:r>
            <w:r>
              <w:rPr>
                <w:rFonts w:ascii="宋体" w:hAnsi="宋体" w:cs="宋体"/>
                <w:color w:val="00083F"/>
                <w:spacing w:val="-2"/>
                <w:sz w:val="15"/>
                <w:szCs w:val="15"/>
              </w:rPr>
              <w:t>临门家具股份有限公司检测中心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375" w:type="dxa"/>
          </w:tcPr>
          <w:p>
            <w:pPr>
              <w:spacing w:before="34" w:line="219" w:lineRule="auto"/>
              <w:ind w:left="2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position w:val="-1"/>
                <w:sz w:val="15"/>
                <w:szCs w:val="15"/>
              </w:rPr>
              <w:t>15</w:t>
            </w:r>
            <w:r>
              <w:rPr>
                <w:rFonts w:ascii="宋体" w:hAnsi="宋体" w:cs="宋体"/>
                <w:spacing w:val="5"/>
                <w:position w:val="-1"/>
                <w:sz w:val="15"/>
                <w:szCs w:val="15"/>
              </w:rPr>
              <w:t xml:space="preserve">    </w:t>
            </w:r>
            <w:r>
              <w:rPr>
                <w:rFonts w:ascii="宋体" w:hAnsi="宋体" w:cs="宋体"/>
                <w:color w:val="00083D"/>
                <w:spacing w:val="-2"/>
                <w:sz w:val="15"/>
                <w:szCs w:val="15"/>
              </w:rPr>
              <w:t>浙江省木雕红木家具产品质量检验中心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75" w:type="dxa"/>
          </w:tcPr>
          <w:p>
            <w:pPr>
              <w:spacing w:before="45" w:line="203" w:lineRule="auto"/>
              <w:ind w:left="2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position w:val="-1"/>
                <w:sz w:val="15"/>
                <w:szCs w:val="15"/>
              </w:rPr>
              <w:t>16</w:t>
            </w:r>
            <w:r>
              <w:rPr>
                <w:rFonts w:ascii="宋体" w:hAnsi="宋体" w:cs="宋体"/>
                <w:spacing w:val="3"/>
                <w:position w:val="-1"/>
                <w:sz w:val="15"/>
                <w:szCs w:val="15"/>
              </w:rPr>
              <w:t xml:space="preserve">    </w:t>
            </w:r>
            <w:r>
              <w:rPr>
                <w:rFonts w:ascii="宋体" w:hAnsi="宋体" w:cs="宋体"/>
                <w:color w:val="001138"/>
                <w:spacing w:val="-1"/>
                <w:sz w:val="15"/>
                <w:szCs w:val="15"/>
              </w:rPr>
              <w:t>明珠家具股份有限公司检测中心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375" w:type="dxa"/>
          </w:tcPr>
          <w:p>
            <w:pPr>
              <w:spacing w:before="35" w:line="219" w:lineRule="auto"/>
              <w:ind w:left="2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position w:val="-1"/>
                <w:sz w:val="15"/>
                <w:szCs w:val="15"/>
              </w:rPr>
              <w:t>17</w:t>
            </w:r>
            <w:r>
              <w:rPr>
                <w:rFonts w:ascii="宋体" w:hAnsi="宋体" w:cs="宋体"/>
                <w:spacing w:val="8"/>
                <w:position w:val="-1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spacing w:val="8"/>
                <w:position w:val="-1"/>
                <w:sz w:val="15"/>
                <w:szCs w:val="15"/>
              </w:rPr>
              <w:t>广</w:t>
            </w:r>
            <w:r>
              <w:rPr>
                <w:rFonts w:ascii="宋体" w:hAnsi="宋体" w:cs="宋体"/>
                <w:spacing w:val="-2"/>
                <w:sz w:val="15"/>
                <w:szCs w:val="15"/>
              </w:rPr>
              <w:t>东中</w:t>
            </w:r>
            <w:r>
              <w:rPr>
                <w:rFonts w:hint="eastAsia" w:ascii="宋体" w:hAnsi="宋体" w:cs="宋体"/>
                <w:spacing w:val="-2"/>
                <w:sz w:val="15"/>
                <w:szCs w:val="15"/>
              </w:rPr>
              <w:t>泰</w:t>
            </w:r>
            <w:r>
              <w:rPr>
                <w:rFonts w:ascii="宋体" w:hAnsi="宋体" w:cs="宋体"/>
                <w:spacing w:val="-2"/>
                <w:sz w:val="15"/>
                <w:szCs w:val="15"/>
              </w:rPr>
              <w:t>家具集团有限公司实验室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375" w:type="dxa"/>
          </w:tcPr>
          <w:p>
            <w:pPr>
              <w:spacing w:before="46" w:line="214" w:lineRule="auto"/>
              <w:ind w:left="2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sz w:val="15"/>
                <w:szCs w:val="15"/>
              </w:rPr>
              <w:t>18</w:t>
            </w:r>
            <w:r>
              <w:rPr>
                <w:rFonts w:ascii="宋体" w:hAnsi="宋体" w:cs="宋体"/>
                <w:spacing w:val="4"/>
                <w:sz w:val="15"/>
                <w:szCs w:val="15"/>
              </w:rPr>
              <w:t xml:space="preserve">    </w:t>
            </w:r>
            <w:r>
              <w:rPr>
                <w:rFonts w:ascii="宋体" w:hAnsi="宋体" w:cs="宋体"/>
                <w:spacing w:val="-1"/>
                <w:sz w:val="15"/>
                <w:szCs w:val="15"/>
              </w:rPr>
              <w:t>中山四海家具制造有限公司检测中心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375" w:type="dxa"/>
          </w:tcPr>
          <w:p>
            <w:pPr>
              <w:spacing w:before="45" w:line="213" w:lineRule="auto"/>
              <w:ind w:left="3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position w:val="-1"/>
                <w:sz w:val="15"/>
                <w:szCs w:val="15"/>
              </w:rPr>
              <w:t>19</w:t>
            </w:r>
            <w:r>
              <w:rPr>
                <w:rFonts w:ascii="宋体" w:hAnsi="宋体" w:cs="宋体"/>
                <w:spacing w:val="25"/>
                <w:w w:val="101"/>
                <w:position w:val="-1"/>
                <w:sz w:val="15"/>
                <w:szCs w:val="15"/>
              </w:rPr>
              <w:t xml:space="preserve">   </w:t>
            </w:r>
            <w:r>
              <w:rPr>
                <w:rFonts w:ascii="宋体" w:hAnsi="宋体" w:cs="宋体"/>
                <w:spacing w:val="-2"/>
                <w:sz w:val="15"/>
                <w:szCs w:val="15"/>
              </w:rPr>
              <w:t>强龙家具股份有限公司测试中心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7375" w:type="dxa"/>
          </w:tcPr>
          <w:p>
            <w:pPr>
              <w:spacing w:before="27" w:line="219" w:lineRule="auto"/>
              <w:ind w:left="24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/>
                <w:spacing w:val="-1"/>
                <w:position w:val="-1"/>
                <w:sz w:val="15"/>
                <w:szCs w:val="15"/>
              </w:rPr>
              <w:t>20</w:t>
            </w:r>
            <w:r>
              <w:rPr>
                <w:rFonts w:ascii="宋体" w:hAnsi="宋体" w:cs="宋体"/>
                <w:spacing w:val="9"/>
                <w:position w:val="-1"/>
                <w:sz w:val="15"/>
                <w:szCs w:val="15"/>
              </w:rPr>
              <w:t xml:space="preserve">     </w:t>
            </w:r>
            <w:r>
              <w:rPr>
                <w:rFonts w:ascii="宋体" w:hAnsi="宋体" w:cs="宋体"/>
                <w:spacing w:val="-1"/>
                <w:sz w:val="15"/>
                <w:szCs w:val="15"/>
              </w:rPr>
              <w:t>广东华盛家具集团有限公司质量检测中心</w:t>
            </w: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4" w:line="392" w:lineRule="exact"/>
        <w:rPr>
          <w:rFonts w:ascii="宋体" w:hAnsi="宋体" w:cs="宋体"/>
          <w:sz w:val="22"/>
          <w:szCs w:val="22"/>
        </w:rPr>
      </w:pPr>
      <w:r>
        <w:rPr>
          <w:rFonts w:ascii="黑体" w:hAnsi="黑体" w:eastAsia="黑体" w:cs="黑体"/>
          <w:spacing w:val="-12"/>
          <w:position w:val="17"/>
          <w:sz w:val="16"/>
          <w:szCs w:val="16"/>
        </w:rPr>
        <w:t>认可的检则/校准实验室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76" w:line="214" w:lineRule="auto"/>
        <w:sectPr>
          <w:type w:val="continuous"/>
          <w:pgSz w:w="11900" w:h="16840"/>
          <w:pgMar w:top="1431" w:right="403" w:bottom="361" w:left="939" w:header="0" w:footer="0" w:gutter="0"/>
          <w:cols w:equalWidth="0" w:num="3">
            <w:col w:w="951" w:space="100"/>
            <w:col w:w="1790" w:space="100"/>
            <w:col w:w="7617"/>
          </w:cols>
        </w:sectPr>
      </w:pPr>
      <w:r>
        <w:rPr>
          <w:rFonts w:ascii="宋体" w:hAnsi="宋体" w:cs="宋体"/>
          <w:spacing w:val="42"/>
          <w:sz w:val="22"/>
          <w:szCs w:val="22"/>
        </w:rPr>
        <w:t xml:space="preserve"> </w:t>
      </w:r>
      <w:r>
        <w:rPr>
          <w:rFonts w:ascii="宋体" w:hAnsi="宋体" w:cs="宋体"/>
          <w:spacing w:val="-21"/>
          <w:w w:val="94"/>
          <w:sz w:val="22"/>
          <w:szCs w:val="22"/>
        </w:rPr>
        <w:t>https</w:t>
      </w:r>
      <w:r>
        <w:rPr>
          <w:rFonts w:ascii="宋体" w:hAnsi="宋体" w:cs="宋体"/>
          <w:spacing w:val="-22"/>
          <w:w w:val="94"/>
          <w:sz w:val="22"/>
          <w:szCs w:val="22"/>
        </w:rPr>
        <w:t>://</w:t>
      </w:r>
      <w:r>
        <w:rPr>
          <w:rFonts w:ascii="宋体" w:hAnsi="宋体" w:cs="宋体"/>
          <w:spacing w:val="-21"/>
          <w:w w:val="94"/>
          <w:sz w:val="22"/>
          <w:szCs w:val="22"/>
        </w:rPr>
        <w:t>las</w:t>
      </w:r>
      <w:r>
        <w:rPr>
          <w:rFonts w:ascii="宋体" w:hAnsi="宋体" w:cs="宋体"/>
          <w:spacing w:val="-22"/>
          <w:w w:val="94"/>
          <w:sz w:val="22"/>
          <w:szCs w:val="22"/>
        </w:rPr>
        <w:t>.</w:t>
      </w:r>
      <w:r>
        <w:rPr>
          <w:rFonts w:ascii="宋体" w:hAnsi="宋体" w:cs="宋体"/>
          <w:spacing w:val="-21"/>
          <w:w w:val="94"/>
          <w:sz w:val="22"/>
          <w:szCs w:val="22"/>
        </w:rPr>
        <w:t>cnas</w:t>
      </w:r>
      <w:r>
        <w:rPr>
          <w:rFonts w:ascii="宋体" w:hAnsi="宋体" w:cs="宋体"/>
          <w:spacing w:val="-22"/>
          <w:w w:val="94"/>
          <w:sz w:val="22"/>
          <w:szCs w:val="22"/>
        </w:rPr>
        <w:t>.</w:t>
      </w:r>
      <w:r>
        <w:rPr>
          <w:rFonts w:ascii="宋体" w:hAnsi="宋体" w:cs="宋体"/>
          <w:spacing w:val="-21"/>
          <w:w w:val="94"/>
          <w:sz w:val="22"/>
          <w:szCs w:val="22"/>
        </w:rPr>
        <w:t>org</w:t>
      </w:r>
      <w:r>
        <w:rPr>
          <w:rFonts w:ascii="宋体" w:hAnsi="宋体" w:cs="宋体"/>
          <w:spacing w:val="-22"/>
          <w:w w:val="94"/>
          <w:sz w:val="22"/>
          <w:szCs w:val="22"/>
        </w:rPr>
        <w:t>.</w:t>
      </w:r>
      <w:r>
        <w:rPr>
          <w:rFonts w:ascii="宋体" w:hAnsi="宋体" w:cs="宋体"/>
          <w:spacing w:val="-21"/>
          <w:w w:val="94"/>
          <w:sz w:val="22"/>
          <w:szCs w:val="22"/>
        </w:rPr>
        <w:t>cn</w:t>
      </w:r>
      <w:r>
        <w:rPr>
          <w:rFonts w:ascii="宋体" w:hAnsi="宋体" w:cs="宋体"/>
          <w:spacing w:val="-22"/>
          <w:w w:val="94"/>
          <w:sz w:val="22"/>
          <w:szCs w:val="22"/>
        </w:rPr>
        <w:t>/</w:t>
      </w:r>
      <w:r>
        <w:rPr>
          <w:rFonts w:ascii="宋体" w:hAnsi="宋体" w:cs="宋体"/>
          <w:spacing w:val="-21"/>
          <w:w w:val="94"/>
          <w:sz w:val="22"/>
          <w:szCs w:val="22"/>
        </w:rPr>
        <w:t>LAS</w:t>
      </w:r>
      <w:r>
        <w:rPr>
          <w:rFonts w:ascii="宋体" w:hAnsi="宋体" w:cs="宋体"/>
          <w:spacing w:val="-24"/>
          <w:sz w:val="22"/>
          <w:szCs w:val="22"/>
          <w:u w:val="single"/>
        </w:rPr>
        <w:t xml:space="preserve"> </w:t>
      </w:r>
      <w:r>
        <w:rPr>
          <w:rFonts w:ascii="宋体" w:hAnsi="宋体" w:cs="宋体"/>
          <w:spacing w:val="-21"/>
          <w:w w:val="94"/>
          <w:sz w:val="22"/>
          <w:szCs w:val="22"/>
        </w:rPr>
        <w:t>FQ</w:t>
      </w:r>
      <w:r>
        <w:rPr>
          <w:rFonts w:ascii="宋体" w:hAnsi="宋体" w:cs="宋体"/>
          <w:spacing w:val="-22"/>
          <w:w w:val="94"/>
          <w:sz w:val="22"/>
          <w:szCs w:val="22"/>
        </w:rPr>
        <w:t>/</w:t>
      </w:r>
      <w:r>
        <w:rPr>
          <w:rFonts w:ascii="宋体" w:hAnsi="宋体" w:cs="宋体"/>
          <w:spacing w:val="-21"/>
          <w:w w:val="94"/>
          <w:sz w:val="22"/>
          <w:szCs w:val="22"/>
        </w:rPr>
        <w:t>pub</w:t>
      </w:r>
      <w:r>
        <w:rPr>
          <w:rFonts w:ascii="宋体" w:hAnsi="宋体" w:cs="宋体"/>
          <w:spacing w:val="-22"/>
          <w:w w:val="94"/>
          <w:sz w:val="22"/>
          <w:szCs w:val="22"/>
        </w:rPr>
        <w:t>lish/externalQueryL1.jsp</w:t>
      </w:r>
    </w:p>
    <w:p>
      <w:pPr>
        <w:spacing w:line="407" w:lineRule="auto"/>
        <w:rPr>
          <w:rFonts w:ascii="Arial"/>
        </w:rPr>
      </w:pPr>
    </w:p>
    <w:p>
      <w:pPr>
        <w:spacing w:before="75" w:line="218" w:lineRule="auto"/>
        <w:ind w:left="49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b/>
          <w:bCs/>
          <w:spacing w:val="6"/>
          <w:sz w:val="23"/>
          <w:szCs w:val="23"/>
        </w:rPr>
        <w:t>质疑事项2:评分标准1、2、3包原材料及成品检</w:t>
      </w:r>
      <w:r>
        <w:rPr>
          <w:rFonts w:ascii="宋体" w:hAnsi="宋体" w:cs="宋体"/>
          <w:b/>
          <w:bCs/>
          <w:spacing w:val="5"/>
          <w:sz w:val="23"/>
          <w:szCs w:val="23"/>
        </w:rPr>
        <w:t>测报告违反违规。</w:t>
      </w:r>
    </w:p>
    <w:p>
      <w:pPr>
        <w:spacing w:before="2" w:line="302" w:lineRule="exact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-6"/>
          <w:position w:val="4"/>
          <w:sz w:val="23"/>
          <w:szCs w:val="23"/>
        </w:rPr>
        <w:t>一</w:t>
      </w:r>
      <w:r>
        <w:rPr>
          <w:rFonts w:ascii="宋体" w:hAnsi="宋体" w:cs="宋体"/>
          <w:spacing w:val="-36"/>
          <w:position w:val="4"/>
          <w:sz w:val="23"/>
          <w:szCs w:val="23"/>
        </w:rPr>
        <w:t xml:space="preserve"> </w:t>
      </w:r>
      <w:r>
        <w:rPr>
          <w:rFonts w:ascii="宋体" w:hAnsi="宋体" w:cs="宋体"/>
          <w:spacing w:val="-6"/>
          <w:position w:val="4"/>
          <w:sz w:val="23"/>
          <w:szCs w:val="23"/>
        </w:rPr>
        <w:t>、要求检测报告为招标公告发出日之前近两年。</w:t>
      </w:r>
    </w:p>
    <w:p>
      <w:pPr>
        <w:spacing w:line="220" w:lineRule="auto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z w:val="23"/>
          <w:szCs w:val="23"/>
        </w:rPr>
        <w:t>二</w:t>
      </w:r>
      <w:r>
        <w:rPr>
          <w:rFonts w:ascii="宋体" w:hAnsi="宋体" w:cs="宋体"/>
          <w:spacing w:val="-49"/>
          <w:sz w:val="23"/>
          <w:szCs w:val="23"/>
        </w:rPr>
        <w:t xml:space="preserve"> </w:t>
      </w:r>
      <w:r>
        <w:rPr>
          <w:rFonts w:ascii="宋体" w:hAnsi="宋体" w:cs="宋体"/>
          <w:sz w:val="23"/>
          <w:szCs w:val="23"/>
        </w:rPr>
        <w:t>、要求必须具有CMA、CAL、CNAS认证标志。</w:t>
      </w:r>
    </w:p>
    <w:p>
      <w:pPr>
        <w:spacing w:before="26" w:line="219" w:lineRule="auto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-7"/>
          <w:sz w:val="23"/>
          <w:szCs w:val="23"/>
        </w:rPr>
        <w:t>三、</w:t>
      </w:r>
      <w:r>
        <w:rPr>
          <w:rFonts w:ascii="宋体" w:hAnsi="宋体" w:cs="宋体"/>
          <w:spacing w:val="-43"/>
          <w:sz w:val="23"/>
          <w:szCs w:val="23"/>
        </w:rPr>
        <w:t xml:space="preserve"> </w:t>
      </w:r>
      <w:r>
        <w:rPr>
          <w:rFonts w:ascii="宋体" w:hAnsi="宋体" w:cs="宋体"/>
          <w:spacing w:val="-7"/>
          <w:sz w:val="23"/>
          <w:szCs w:val="23"/>
        </w:rPr>
        <w:t>明确要求检测内容及数值，且检测数值苛刻。</w:t>
      </w:r>
    </w:p>
    <w:p/>
    <w:p>
      <w:pPr>
        <w:rPr>
          <w:rFonts w:ascii="宋体" w:hAnsi="宋体" w:cs="宋体"/>
          <w:b/>
          <w:bCs/>
          <w:spacing w:val="-7"/>
          <w:sz w:val="24"/>
        </w:rPr>
      </w:pPr>
      <w:r>
        <w:rPr>
          <w:rFonts w:hint="eastAsia" w:ascii="宋体" w:hAnsi="宋体" w:cs="宋体"/>
          <w:b/>
          <w:bCs/>
          <w:spacing w:val="-7"/>
          <w:sz w:val="24"/>
        </w:rPr>
        <w:t>答复：此项目对产品质量要求较高：</w:t>
      </w:r>
    </w:p>
    <w:p>
      <w:pPr>
        <w:numPr>
          <w:ilvl w:val="0"/>
          <w:numId w:val="1"/>
        </w:numPr>
        <w:rPr>
          <w:rFonts w:ascii="宋体" w:hAnsi="宋体" w:cs="宋体"/>
          <w:b/>
          <w:bCs/>
          <w:spacing w:val="-7"/>
          <w:sz w:val="24"/>
        </w:rPr>
      </w:pPr>
      <w:r>
        <w:rPr>
          <w:rFonts w:hint="eastAsia" w:ascii="宋体" w:hAnsi="宋体" w:cs="宋体"/>
          <w:b/>
          <w:bCs/>
          <w:spacing w:val="-7"/>
          <w:sz w:val="24"/>
        </w:rPr>
        <w:t>需要提供近2年的检测报告才能体现供应商达到项目产品质量要求，无可争议。</w:t>
      </w:r>
    </w:p>
    <w:p>
      <w:pPr>
        <w:numPr>
          <w:ilvl w:val="0"/>
          <w:numId w:val="1"/>
        </w:numPr>
        <w:rPr>
          <w:rFonts w:ascii="宋体" w:hAnsi="宋体" w:cs="宋体"/>
          <w:b/>
          <w:bCs/>
          <w:spacing w:val="-7"/>
          <w:sz w:val="24"/>
        </w:rPr>
      </w:pPr>
      <w:r>
        <w:rPr>
          <w:rFonts w:hint="eastAsia" w:ascii="宋体" w:hAnsi="宋体" w:cs="宋体"/>
          <w:b/>
          <w:bCs/>
          <w:spacing w:val="-7"/>
          <w:sz w:val="24"/>
        </w:rPr>
        <w:t>详见招标文件澄清更正，同意取消检测报告中要求的“CAL”标志要求，但检测报告必须是省级及以上单位出具的抽检报告。</w:t>
      </w:r>
    </w:p>
    <w:p>
      <w:pPr>
        <w:numPr>
          <w:ilvl w:val="0"/>
          <w:numId w:val="1"/>
        </w:numPr>
        <w:rPr>
          <w:rFonts w:ascii="Arial"/>
        </w:rPr>
      </w:pPr>
      <w:r>
        <w:rPr>
          <w:rFonts w:hint="eastAsia" w:ascii="宋体" w:hAnsi="宋体" w:cs="宋体"/>
          <w:b/>
          <w:bCs/>
          <w:spacing w:val="-7"/>
          <w:sz w:val="24"/>
        </w:rPr>
        <w:t>根据采购清单需求，为老年人使用的康养家具项目，从产品质量保证和使用者安全的角度考虑，采购方有权提高检测数值要求。</w:t>
      </w:r>
    </w:p>
    <w:p>
      <w:pPr>
        <w:rPr>
          <w:rFonts w:ascii="Arial"/>
        </w:rPr>
      </w:pPr>
    </w:p>
    <w:p>
      <w:pPr>
        <w:spacing w:before="75" w:line="250" w:lineRule="auto"/>
        <w:ind w:left="69" w:right="826" w:firstLine="42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b/>
          <w:bCs/>
          <w:spacing w:val="5"/>
          <w:sz w:val="23"/>
          <w:szCs w:val="23"/>
        </w:rPr>
        <w:t>质疑事项3:评分标准1、2、3包技术响应程度，要求</w:t>
      </w:r>
      <w:r>
        <w:rPr>
          <w:rFonts w:ascii="宋体" w:hAnsi="宋体" w:cs="宋体"/>
          <w:spacing w:val="-55"/>
          <w:sz w:val="23"/>
          <w:szCs w:val="23"/>
        </w:rPr>
        <w:t xml:space="preserve"> </w:t>
      </w:r>
      <w:r>
        <w:rPr>
          <w:rFonts w:ascii="宋体" w:hAnsi="宋体" w:cs="宋体"/>
          <w:spacing w:val="5"/>
          <w:sz w:val="23"/>
          <w:szCs w:val="23"/>
        </w:rPr>
        <w:t>“技术参数中标注(▲)号的参数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ascii="宋体" w:hAnsi="宋体" w:cs="宋体"/>
          <w:spacing w:val="6"/>
          <w:sz w:val="23"/>
          <w:szCs w:val="23"/>
        </w:rPr>
        <w:t>必须和所提供的检测报告参数相同，”</w:t>
      </w:r>
    </w:p>
    <w:p>
      <w:pPr>
        <w:spacing w:before="200" w:line="249" w:lineRule="auto"/>
        <w:ind w:left="69" w:right="806"/>
        <w:rPr>
          <w:rFonts w:ascii="宋体" w:hAnsi="宋体" w:cs="宋体"/>
          <w:b/>
          <w:bCs/>
          <w:spacing w:val="-9"/>
          <w:sz w:val="24"/>
        </w:rPr>
      </w:pPr>
      <w:r>
        <w:rPr>
          <w:rFonts w:hint="eastAsia" w:ascii="宋体" w:hAnsi="宋体" w:cs="宋体"/>
          <w:b/>
          <w:bCs/>
          <w:spacing w:val="-9"/>
          <w:sz w:val="24"/>
        </w:rPr>
        <w:t>答复：此项目为老年康养家具项目，主要体现出产品（安全、环保、舒适性），对技术参数要求较高，要求提供检测报告为佐证依据，以符合采购人控制质量需求。</w:t>
      </w:r>
    </w:p>
    <w:p>
      <w:pPr>
        <w:numPr>
          <w:ilvl w:val="0"/>
          <w:numId w:val="2"/>
        </w:numPr>
        <w:spacing w:before="200" w:line="249" w:lineRule="auto"/>
        <w:ind w:left="69" w:right="806"/>
        <w:rPr>
          <w:rFonts w:ascii="宋体" w:hAnsi="宋体" w:cs="宋体"/>
          <w:spacing w:val="-4"/>
          <w:sz w:val="23"/>
          <w:szCs w:val="23"/>
        </w:rPr>
      </w:pPr>
      <w:r>
        <w:rPr>
          <w:rFonts w:ascii="宋体" w:hAnsi="宋体" w:cs="宋体"/>
          <w:spacing w:val="-4"/>
          <w:sz w:val="23"/>
          <w:szCs w:val="23"/>
        </w:rPr>
        <w:t>)本项目发布招标文件至开标时间仅仅17天，根本无法检测，只有内定厂家符合此要求，存</w:t>
      </w:r>
      <w:r>
        <w:rPr>
          <w:rFonts w:ascii="宋体" w:hAnsi="宋体" w:cs="宋体"/>
          <w:spacing w:val="15"/>
          <w:sz w:val="23"/>
          <w:szCs w:val="23"/>
        </w:rPr>
        <w:t xml:space="preserve"> </w:t>
      </w:r>
      <w:r>
        <w:rPr>
          <w:rFonts w:ascii="宋体" w:hAnsi="宋体" w:cs="宋体"/>
          <w:spacing w:val="-4"/>
          <w:sz w:val="23"/>
          <w:szCs w:val="23"/>
        </w:rPr>
        <w:t>在指定特定供应商行为，建议删除此项检测报告。</w:t>
      </w:r>
    </w:p>
    <w:p>
      <w:pPr>
        <w:spacing w:line="249" w:lineRule="auto"/>
        <w:rPr>
          <w:rFonts w:ascii="宋体" w:hAnsi="宋体" w:cs="宋体"/>
          <w:b/>
          <w:bCs/>
          <w:spacing w:val="-9"/>
          <w:sz w:val="24"/>
          <w:highlight w:val="yellow"/>
        </w:rPr>
      </w:pPr>
      <w:r>
        <w:rPr>
          <w:rFonts w:hint="eastAsia" w:ascii="宋体" w:hAnsi="宋体" w:cs="宋体"/>
          <w:b/>
          <w:bCs/>
          <w:spacing w:val="-9"/>
          <w:sz w:val="24"/>
        </w:rPr>
        <w:t>答复：本项目采购需求均参照国家现行相关标准，依据项目标准编制，作为专业的厂家均可依据标准检测，去满足产品的要求。不存在指向特定厂家的情况，更不存在使用某个特定企业标准的情况。</w:t>
      </w:r>
    </w:p>
    <w:p>
      <w:pPr>
        <w:spacing w:line="406" w:lineRule="auto"/>
        <w:rPr>
          <w:rFonts w:ascii="Arial"/>
        </w:rPr>
      </w:pPr>
    </w:p>
    <w:p>
      <w:pPr>
        <w:spacing w:before="226" w:line="227" w:lineRule="auto"/>
        <w:ind w:left="69" w:right="749" w:firstLine="3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b/>
          <w:bCs/>
          <w:spacing w:val="2"/>
          <w:sz w:val="23"/>
          <w:szCs w:val="23"/>
        </w:rPr>
        <w:t>质疑事项4:评分标准1、2、3包要求涂改深</w:t>
      </w:r>
      <w:r>
        <w:rPr>
          <w:rFonts w:ascii="宋体" w:hAnsi="宋体" w:cs="宋体"/>
          <w:spacing w:val="2"/>
          <w:sz w:val="23"/>
          <w:szCs w:val="23"/>
        </w:rPr>
        <w:t>化设计方案，本项目工程较大，建</w:t>
      </w:r>
      <w:r>
        <w:rPr>
          <w:rFonts w:ascii="宋体" w:hAnsi="宋体" w:cs="宋体"/>
          <w:spacing w:val="1"/>
          <w:sz w:val="23"/>
          <w:szCs w:val="23"/>
        </w:rPr>
        <w:t>议给出对应的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ascii="宋体" w:hAnsi="宋体" w:cs="宋体"/>
          <w:spacing w:val="-3"/>
          <w:sz w:val="23"/>
          <w:szCs w:val="23"/>
        </w:rPr>
        <w:t>出平面布置图及各个房间的大小尺寸等，便于投标人更好的</w:t>
      </w:r>
      <w:r>
        <w:rPr>
          <w:rFonts w:ascii="宋体" w:hAnsi="宋体" w:cs="宋体"/>
          <w:spacing w:val="-4"/>
          <w:sz w:val="23"/>
          <w:szCs w:val="23"/>
        </w:rPr>
        <w:t>设计效果图。</w:t>
      </w:r>
    </w:p>
    <w:p>
      <w:pPr>
        <w:spacing w:line="249" w:lineRule="auto"/>
        <w:rPr>
          <w:rFonts w:ascii="Arial"/>
        </w:rPr>
      </w:pPr>
    </w:p>
    <w:p>
      <w:pPr>
        <w:spacing w:line="249" w:lineRule="auto"/>
        <w:rPr>
          <w:rFonts w:ascii="宋体" w:hAnsi="宋体" w:cs="宋体"/>
          <w:b/>
          <w:bCs/>
          <w:spacing w:val="-9"/>
          <w:sz w:val="24"/>
        </w:rPr>
      </w:pPr>
      <w:r>
        <w:rPr>
          <w:rFonts w:hint="eastAsia" w:ascii="宋体" w:hAnsi="宋体" w:cs="宋体"/>
          <w:b/>
          <w:bCs/>
          <w:spacing w:val="-9"/>
          <w:sz w:val="24"/>
        </w:rPr>
        <w:t>答复：招标文件中“投标人须知前附表”中第12点已明确说明自行勘察现场。</w:t>
      </w:r>
    </w:p>
    <w:p>
      <w:pPr>
        <w:spacing w:line="249" w:lineRule="auto"/>
        <w:rPr>
          <w:rFonts w:ascii="宋体" w:hAnsi="宋体" w:cs="宋体"/>
          <w:b/>
          <w:bCs/>
          <w:spacing w:val="-9"/>
          <w:sz w:val="24"/>
          <w:highlight w:val="yellow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3F1F2"/>
    <w:multiLevelType w:val="singleLevel"/>
    <w:tmpl w:val="BBF3F1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5493A"/>
    <w:multiLevelType w:val="singleLevel"/>
    <w:tmpl w:val="5D15493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M2MxMGY2ODczOTA3ZmJmZTY5MTY3ODM4N2IwMjgifQ=="/>
  </w:docVars>
  <w:rsids>
    <w:rsidRoot w:val="759B3618"/>
    <w:rsid w:val="006B1AB0"/>
    <w:rsid w:val="008752FF"/>
    <w:rsid w:val="00E83DD7"/>
    <w:rsid w:val="12607355"/>
    <w:rsid w:val="23B21A87"/>
    <w:rsid w:val="5E5C6D57"/>
    <w:rsid w:val="649A19A2"/>
    <w:rsid w:val="759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8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BBCT</Company>
  <Pages>3</Pages>
  <Words>1464</Words>
  <Characters>1576</Characters>
  <Lines>14</Lines>
  <Paragraphs>3</Paragraphs>
  <TotalTime>1</TotalTime>
  <ScaleCrop>false</ScaleCrop>
  <LinksUpToDate>false</LinksUpToDate>
  <CharactersWithSpaces>1838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2023-04-06T05:56:00Z</dcterms:created>
  <dc:creator>Administrator</dc:creator>
  <cp:lastModifiedBy>天乐</cp:lastModifiedBy>
  <cp:lastPrinted>2022-08-29T09:23:00Z</cp:lastPrinted>
  <dcterms:modified xsi:type="dcterms:W3CDTF">2023-04-06T07:18:26Z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015D481E38A3419581E1CEB189C6E58B_13</vt:lpwstr>
  </property>
</Properties>
</file>